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2736AC" w14:textId="4C630E68" w:rsidR="00D820FD" w:rsidRPr="00F76B76" w:rsidRDefault="00D820FD" w:rsidP="00D820FD">
      <w:pPr>
        <w:tabs>
          <w:tab w:val="right" w:pos="9638"/>
        </w:tabs>
        <w:rPr>
          <w:rFonts w:ascii="Arial" w:hAnsi="Arial" w:cs="Arial"/>
          <w:b/>
          <w:bCs/>
          <w:sz w:val="24"/>
          <w:szCs w:val="24"/>
        </w:rPr>
      </w:pPr>
      <w:r>
        <w:rPr>
          <w:rFonts w:ascii="Arial" w:hAnsi="Arial" w:cs="Arial"/>
          <w:b/>
          <w:bCs/>
          <w:sz w:val="24"/>
          <w:szCs w:val="24"/>
        </w:rPr>
        <w:t xml:space="preserve">SA WG2 Meeting </w:t>
      </w:r>
      <w:r w:rsidR="000835D3">
        <w:rPr>
          <w:rFonts w:ascii="Arial" w:hAnsi="Arial" w:cs="Arial"/>
          <w:b/>
          <w:bCs/>
          <w:sz w:val="24"/>
          <w:szCs w:val="24"/>
        </w:rPr>
        <w:t>#</w:t>
      </w:r>
      <w:r w:rsidR="0084093F">
        <w:rPr>
          <w:rFonts w:ascii="Arial" w:hAnsi="Arial" w:cs="Arial"/>
          <w:b/>
          <w:bCs/>
          <w:sz w:val="24"/>
          <w:szCs w:val="24"/>
        </w:rPr>
        <w:t>114</w:t>
      </w:r>
      <w:r>
        <w:rPr>
          <w:rFonts w:ascii="Arial" w:hAnsi="Arial" w:cs="Arial"/>
          <w:b/>
          <w:bCs/>
          <w:sz w:val="24"/>
          <w:szCs w:val="24"/>
        </w:rPr>
        <w:tab/>
        <w:t>S2-</w:t>
      </w:r>
      <w:r w:rsidRPr="00B93455">
        <w:t xml:space="preserve"> </w:t>
      </w:r>
      <w:r>
        <w:rPr>
          <w:rFonts w:ascii="Arial" w:hAnsi="Arial" w:cs="Arial"/>
          <w:b/>
          <w:bCs/>
          <w:sz w:val="24"/>
          <w:szCs w:val="24"/>
        </w:rPr>
        <w:t>1</w:t>
      </w:r>
      <w:r w:rsidR="000835D3">
        <w:rPr>
          <w:rFonts w:ascii="Arial" w:hAnsi="Arial" w:cs="Arial"/>
          <w:b/>
          <w:bCs/>
          <w:sz w:val="24"/>
          <w:szCs w:val="24"/>
        </w:rPr>
        <w:t>6</w:t>
      </w:r>
      <w:r w:rsidR="0075202F">
        <w:rPr>
          <w:rFonts w:ascii="Arial" w:hAnsi="Arial" w:cs="Arial"/>
          <w:b/>
          <w:bCs/>
          <w:sz w:val="24"/>
          <w:szCs w:val="24"/>
        </w:rPr>
        <w:t>1496</w:t>
      </w:r>
    </w:p>
    <w:p w14:paraId="24692CA4" w14:textId="0F4C8551" w:rsidR="00D820FD" w:rsidRPr="00F76B76" w:rsidRDefault="0084093F" w:rsidP="00D820FD">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11-15</w:t>
      </w:r>
      <w:r w:rsidR="000835D3">
        <w:rPr>
          <w:rFonts w:ascii="Arial" w:hAnsi="Arial" w:cs="Arial"/>
          <w:b/>
          <w:bCs/>
          <w:sz w:val="24"/>
        </w:rPr>
        <w:t xml:space="preserve"> </w:t>
      </w:r>
      <w:r>
        <w:rPr>
          <w:rFonts w:ascii="Arial" w:hAnsi="Arial" w:cs="Arial"/>
          <w:b/>
          <w:bCs/>
          <w:sz w:val="24"/>
        </w:rPr>
        <w:t xml:space="preserve">April </w:t>
      </w:r>
      <w:r w:rsidR="00D820FD">
        <w:rPr>
          <w:rFonts w:ascii="Arial" w:hAnsi="Arial" w:cs="Arial"/>
          <w:b/>
          <w:bCs/>
          <w:sz w:val="24"/>
        </w:rPr>
        <w:t xml:space="preserve">2016, </w:t>
      </w:r>
      <w:r w:rsidR="000835D3">
        <w:rPr>
          <w:rFonts w:ascii="Arial" w:hAnsi="Arial" w:cs="Arial"/>
          <w:b/>
          <w:bCs/>
          <w:sz w:val="24"/>
        </w:rPr>
        <w:t xml:space="preserve">Sophia </w:t>
      </w:r>
      <w:proofErr w:type="spellStart"/>
      <w:r w:rsidR="000835D3">
        <w:rPr>
          <w:rFonts w:ascii="Arial" w:hAnsi="Arial" w:cs="Arial"/>
          <w:b/>
          <w:bCs/>
          <w:sz w:val="24"/>
        </w:rPr>
        <w:t>Antipolis</w:t>
      </w:r>
      <w:proofErr w:type="spellEnd"/>
      <w:r w:rsidR="000835D3">
        <w:rPr>
          <w:rFonts w:ascii="Arial" w:hAnsi="Arial" w:cs="Arial"/>
          <w:b/>
          <w:bCs/>
          <w:sz w:val="24"/>
        </w:rPr>
        <w:t>, France</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6A9867C2" w:rsidR="00D820FD" w:rsidRDefault="00D820FD" w:rsidP="00D820FD">
      <w:pPr>
        <w:ind w:left="2127" w:hanging="2127"/>
        <w:rPr>
          <w:rFonts w:ascii="Arial" w:hAnsi="Arial" w:cs="Arial"/>
          <w:b/>
        </w:rPr>
      </w:pPr>
      <w:r w:rsidRPr="00542DA6">
        <w:rPr>
          <w:rFonts w:ascii="Arial" w:hAnsi="Arial" w:cs="Arial"/>
          <w:b/>
        </w:rPr>
        <w:t>Title:</w:t>
      </w:r>
      <w:r w:rsidRPr="00542DA6">
        <w:rPr>
          <w:rFonts w:ascii="Arial" w:hAnsi="Arial" w:cs="Arial"/>
          <w:b/>
        </w:rPr>
        <w:tab/>
      </w:r>
      <w:r w:rsidR="000835D3">
        <w:rPr>
          <w:rFonts w:ascii="Arial" w:hAnsi="Arial" w:cs="Arial"/>
          <w:b/>
        </w:rPr>
        <w:t xml:space="preserve">Solution </w:t>
      </w:r>
      <w:r w:rsidR="00C23692">
        <w:rPr>
          <w:rFonts w:ascii="Arial" w:hAnsi="Arial" w:cs="Arial"/>
          <w:b/>
        </w:rPr>
        <w:t xml:space="preserve">X </w:t>
      </w:r>
      <w:r w:rsidR="000835D3">
        <w:rPr>
          <w:rFonts w:ascii="Arial" w:hAnsi="Arial" w:cs="Arial"/>
          <w:b/>
        </w:rPr>
        <w:t>for</w:t>
      </w:r>
      <w:r w:rsidR="00E61769">
        <w:rPr>
          <w:rFonts w:ascii="Arial" w:hAnsi="Arial" w:cs="Arial"/>
          <w:b/>
        </w:rPr>
        <w:t xml:space="preserve"> </w:t>
      </w:r>
      <w:r w:rsidR="00807DCC">
        <w:rPr>
          <w:rFonts w:ascii="Arial" w:hAnsi="Arial" w:cs="Arial"/>
          <w:b/>
        </w:rPr>
        <w:t xml:space="preserve">Key Issue </w:t>
      </w:r>
      <w:r w:rsidR="00C23692">
        <w:rPr>
          <w:rFonts w:ascii="Arial" w:hAnsi="Arial" w:cs="Arial"/>
          <w:b/>
        </w:rPr>
        <w:t>3</w:t>
      </w:r>
      <w:r w:rsidR="00807DCC">
        <w:rPr>
          <w:rFonts w:ascii="Arial" w:hAnsi="Arial" w:cs="Arial"/>
          <w:b/>
        </w:rPr>
        <w:t xml:space="preserve"> on </w:t>
      </w:r>
      <w:r w:rsidR="0011773B">
        <w:rPr>
          <w:rFonts w:ascii="Arial" w:hAnsi="Arial" w:cs="Arial"/>
          <w:b/>
        </w:rPr>
        <w:t xml:space="preserve">Mobility </w:t>
      </w:r>
      <w:r w:rsidR="00807DCC">
        <w:rPr>
          <w:rFonts w:ascii="Arial" w:hAnsi="Arial" w:cs="Arial"/>
          <w:b/>
        </w:rPr>
        <w:t>Management</w:t>
      </w:r>
    </w:p>
    <w:p w14:paraId="7CFB5B71" w14:textId="77777777" w:rsidR="00D820FD"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Discussion/Approval</w:t>
      </w:r>
    </w:p>
    <w:p w14:paraId="51EFEA3F" w14:textId="0EF8E425" w:rsidR="00542DA6" w:rsidRPr="00562FF9" w:rsidRDefault="00542DA6" w:rsidP="00542DA6">
      <w:pPr>
        <w:ind w:left="2127" w:hanging="2127"/>
        <w:rPr>
          <w:rFonts w:ascii="Arial" w:hAnsi="Arial" w:cs="Arial"/>
          <w:b/>
        </w:rPr>
      </w:pPr>
      <w:r>
        <w:rPr>
          <w:rFonts w:ascii="Arial" w:hAnsi="Arial" w:cs="Arial"/>
          <w:b/>
        </w:rPr>
        <w:t>Agenda Item:</w:t>
      </w:r>
      <w:r>
        <w:rPr>
          <w:rFonts w:ascii="Arial" w:hAnsi="Arial" w:cs="Arial"/>
          <w:b/>
        </w:rPr>
        <w:tab/>
      </w:r>
      <w:proofErr w:type="spellStart"/>
      <w:r w:rsidRPr="00562FF9">
        <w:rPr>
          <w:rFonts w:ascii="Arial" w:eastAsia="바탕" w:hAnsi="Arial" w:cs="Arial"/>
          <w:b/>
          <w:color w:val="auto"/>
          <w:lang w:eastAsia="ar-SA"/>
        </w:rPr>
        <w:t>FS_NexGen</w:t>
      </w:r>
      <w:proofErr w:type="spellEnd"/>
      <w:r w:rsidR="00A61578">
        <w:rPr>
          <w:rFonts w:ascii="Arial" w:hAnsi="Arial" w:cs="Arial"/>
          <w:b/>
        </w:rPr>
        <w:t xml:space="preserve"> /6.10.3</w:t>
      </w:r>
    </w:p>
    <w:p w14:paraId="7BFA57D0" w14:textId="77777777" w:rsidR="00542DA6" w:rsidRPr="004A44EF" w:rsidRDefault="00542DA6" w:rsidP="00542DA6">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proofErr w:type="spellStart"/>
      <w:r w:rsidRPr="008160AC">
        <w:rPr>
          <w:rFonts w:ascii="Arial" w:eastAsia="바탕" w:hAnsi="Arial" w:cs="Arial"/>
          <w:b/>
          <w:color w:val="auto"/>
          <w:lang w:eastAsia="ar-SA"/>
        </w:rPr>
        <w:t>FS_NexGen</w:t>
      </w:r>
      <w:proofErr w:type="spellEnd"/>
      <w:r w:rsidRPr="008160AC">
        <w:rPr>
          <w:rFonts w:ascii="Arial" w:hAnsi="Arial" w:cs="Arial"/>
          <w:b/>
        </w:rPr>
        <w:t xml:space="preserve"> / Rel</w:t>
      </w:r>
      <w:r w:rsidRPr="004A44EF">
        <w:rPr>
          <w:rFonts w:ascii="Arial" w:hAnsi="Arial" w:cs="Arial"/>
          <w:b/>
        </w:rPr>
        <w:t>-14</w:t>
      </w:r>
    </w:p>
    <w:p w14:paraId="4E07BA1A" w14:textId="6481F35F" w:rsidR="00D820FD" w:rsidRDefault="00D820FD" w:rsidP="00D820FD">
      <w:pPr>
        <w:rPr>
          <w:rFonts w:ascii="Arial" w:hAnsi="Arial" w:cs="Arial"/>
          <w:i/>
        </w:rPr>
      </w:pPr>
      <w:r w:rsidRPr="00E478EA">
        <w:rPr>
          <w:rFonts w:ascii="Arial" w:hAnsi="Arial" w:cs="Arial"/>
          <w:i/>
        </w:rPr>
        <w:t>Abstract of the contribution:</w:t>
      </w:r>
      <w:r w:rsidR="0052594E">
        <w:rPr>
          <w:rFonts w:ascii="Arial" w:hAnsi="Arial" w:cs="Arial"/>
          <w:i/>
        </w:rPr>
        <w:t xml:space="preserve"> the document introduces a solution for mobility management, specifically targeting a stateless solution applicable </w:t>
      </w:r>
      <w:r w:rsidR="00063B08">
        <w:rPr>
          <w:rFonts w:ascii="Arial" w:hAnsi="Arial" w:cs="Arial"/>
          <w:i/>
        </w:rPr>
        <w:t xml:space="preserve">to </w:t>
      </w:r>
      <w:r w:rsidR="0052594E">
        <w:rPr>
          <w:rFonts w:ascii="Arial" w:hAnsi="Arial" w:cs="Arial"/>
          <w:i/>
        </w:rPr>
        <w:t>support of large numbers of devices with infrequent transmission of data.</w:t>
      </w:r>
    </w:p>
    <w:p w14:paraId="197B54E2" w14:textId="52489AE8" w:rsidR="00D820FD" w:rsidRDefault="00E50619" w:rsidP="00D820FD">
      <w:pPr>
        <w:pStyle w:val="Heading1"/>
        <w:numPr>
          <w:ilvl w:val="0"/>
          <w:numId w:val="1"/>
        </w:numPr>
      </w:pPr>
      <w:r>
        <w:t>Introduction</w:t>
      </w:r>
    </w:p>
    <w:p w14:paraId="1E4A22B5" w14:textId="739CEDDC" w:rsidR="0092143F" w:rsidRPr="006F1F82" w:rsidRDefault="00807DCC" w:rsidP="00C73083">
      <w:pPr>
        <w:rPr>
          <w:rFonts w:ascii="Arial" w:hAnsi="Arial" w:cs="Arial"/>
          <w:lang w:val="en-US"/>
        </w:rPr>
      </w:pPr>
      <w:r>
        <w:t xml:space="preserve">TR 23.799 has captured key issue </w:t>
      </w:r>
      <w:r w:rsidR="00C73083">
        <w:t xml:space="preserve">3 </w:t>
      </w:r>
      <w:r>
        <w:t xml:space="preserve">on </w:t>
      </w:r>
      <w:r w:rsidR="0011773B">
        <w:t xml:space="preserve">mobility </w:t>
      </w:r>
      <w:r w:rsidR="00F03FBB">
        <w:t xml:space="preserve">management. </w:t>
      </w:r>
      <w:r w:rsidR="0011773B">
        <w:t xml:space="preserve">This solution applies to key issue </w:t>
      </w:r>
      <w:r w:rsidR="00C73083">
        <w:t xml:space="preserve">3 </w:t>
      </w:r>
      <w:r w:rsidR="0011773B">
        <w:t>on Mobility management, but addresses also aspects of session management and therefore applies also to key issue 4 on session management</w:t>
      </w:r>
      <w:r w:rsidR="00C73083">
        <w:t>. Moreover, key issue 12 on authentication framework focuses on aspects for connectionless devices, and this solution applies also to those aspects</w:t>
      </w:r>
      <w:r w:rsidR="0011773B">
        <w:t>.</w:t>
      </w:r>
      <w:r w:rsidR="00EC02D8" w:rsidRPr="006F1F82">
        <w:rPr>
          <w:rFonts w:ascii="Arial" w:hAnsi="Arial" w:cs="Arial"/>
          <w:lang w:val="en-US"/>
        </w:rPr>
        <w:t xml:space="preserve"> </w:t>
      </w:r>
    </w:p>
    <w:p w14:paraId="1D223F84" w14:textId="4951A592" w:rsidR="0092143F" w:rsidRDefault="006B379B" w:rsidP="0092143F">
      <w:pPr>
        <w:pStyle w:val="Heading1"/>
        <w:numPr>
          <w:ilvl w:val="0"/>
          <w:numId w:val="1"/>
        </w:numPr>
      </w:pPr>
      <w:r>
        <w:t>The Specific Issue Targeted</w:t>
      </w:r>
    </w:p>
    <w:p w14:paraId="2658EE74" w14:textId="3CC0ABC3" w:rsidR="00E40FF2" w:rsidRDefault="006B379B" w:rsidP="00E40FF2">
      <w:pPr>
        <w:rPr>
          <w:lang w:val="en-US" w:eastAsia="en-US"/>
        </w:rPr>
      </w:pPr>
      <w:r>
        <w:rPr>
          <w:lang w:val="en-US" w:eastAsia="en-US"/>
        </w:rPr>
        <w:t xml:space="preserve">In </w:t>
      </w:r>
      <w:r w:rsidRPr="00E40FF2">
        <w:rPr>
          <w:lang w:val="en-US" w:eastAsia="en-US"/>
        </w:rPr>
        <w:t>EPC, state information (e.g. EMM and ESM contexts) is created and maintained in the network in order to serve the device based on the connectivity configured for the subscription and for the services the device uses</w:t>
      </w:r>
      <w:r w:rsidRPr="00E40FF2">
        <w:rPr>
          <w:color w:val="auto"/>
          <w:lang w:val="en-US" w:eastAsia="en-US"/>
        </w:rPr>
        <w:t xml:space="preserve">. </w:t>
      </w:r>
      <w:r w:rsidRPr="00E40FF2">
        <w:rPr>
          <w:lang w:val="en-US" w:eastAsia="en-US"/>
        </w:rPr>
        <w:t>The state is important</w:t>
      </w:r>
      <w:r w:rsidRPr="00D42419">
        <w:rPr>
          <w:lang w:val="en-US" w:eastAsia="en-US"/>
        </w:rPr>
        <w:t xml:space="preserve"> for </w:t>
      </w:r>
      <w:r>
        <w:rPr>
          <w:lang w:val="en-US" w:eastAsia="en-US"/>
        </w:rPr>
        <w:t>providing the required connectivity services to the device and to ensure</w:t>
      </w:r>
      <w:r w:rsidRPr="00D42419">
        <w:rPr>
          <w:lang w:val="en-US" w:eastAsia="en-US"/>
        </w:rPr>
        <w:t xml:space="preserve"> the device behaves correctly according to the subscription limitations</w:t>
      </w:r>
      <w:r>
        <w:rPr>
          <w:lang w:val="en-US" w:eastAsia="en-US"/>
        </w:rPr>
        <w:t xml:space="preserve">. </w:t>
      </w:r>
    </w:p>
    <w:p w14:paraId="5FCBFF25" w14:textId="665DF9F8" w:rsidR="008D1551" w:rsidRDefault="006B379B" w:rsidP="006B379B">
      <w:pPr>
        <w:rPr>
          <w:lang w:val="en-US" w:eastAsia="en-US"/>
        </w:rPr>
      </w:pPr>
      <w:r>
        <w:rPr>
          <w:lang w:val="en-US" w:eastAsia="en-US"/>
        </w:rPr>
        <w:t xml:space="preserve">In the timeframe of 5G networks, it is expected that the number of devices that will seldom connect to the network for actually transmitting and receive data, and then </w:t>
      </w:r>
      <w:r w:rsidR="00063B08">
        <w:rPr>
          <w:lang w:val="en-US" w:eastAsia="en-US"/>
        </w:rPr>
        <w:t xml:space="preserve">could </w:t>
      </w:r>
      <w:r>
        <w:rPr>
          <w:lang w:val="en-US" w:eastAsia="en-US"/>
        </w:rPr>
        <w:t>become “idle”, would grow exponentially with respect to previous cellular technologies</w:t>
      </w:r>
      <w:r w:rsidR="008D1551">
        <w:rPr>
          <w:lang w:val="en-US" w:eastAsia="en-US"/>
        </w:rPr>
        <w:t>. As an example, in TR 22.861:</w:t>
      </w:r>
    </w:p>
    <w:p w14:paraId="187AC186" w14:textId="77777777" w:rsidR="008D1551" w:rsidRPr="008D1551" w:rsidRDefault="008D1551" w:rsidP="008D1551">
      <w:pPr>
        <w:pStyle w:val="B1"/>
        <w:numPr>
          <w:ilvl w:val="0"/>
          <w:numId w:val="7"/>
        </w:numPr>
        <w:rPr>
          <w:i/>
        </w:rPr>
      </w:pPr>
      <w:r w:rsidRPr="008D1551">
        <w:rPr>
          <w:i/>
          <w:lang w:val="en-US" w:eastAsia="en-US"/>
        </w:rPr>
        <w:t>The system shall support </w:t>
      </w:r>
      <w:proofErr w:type="gramStart"/>
      <w:r w:rsidRPr="008D1551">
        <w:rPr>
          <w:i/>
          <w:lang w:val="en-US" w:eastAsia="en-US"/>
        </w:rPr>
        <w:t>high density</w:t>
      </w:r>
      <w:proofErr w:type="gramEnd"/>
      <w:r w:rsidRPr="008D1551">
        <w:rPr>
          <w:i/>
          <w:lang w:val="en-US" w:eastAsia="en-US"/>
        </w:rPr>
        <w:t xml:space="preserve"> massive connections (e.g.1 million connections per square </w:t>
      </w:r>
      <w:proofErr w:type="spellStart"/>
      <w:r w:rsidRPr="008D1551">
        <w:rPr>
          <w:i/>
          <w:lang w:val="en-US" w:eastAsia="en-US"/>
        </w:rPr>
        <w:t>kilometre</w:t>
      </w:r>
      <w:proofErr w:type="spellEnd"/>
      <w:r w:rsidRPr="008D1551">
        <w:rPr>
          <w:i/>
          <w:lang w:val="en-US" w:eastAsia="en-US"/>
        </w:rPr>
        <w:t xml:space="preserve">) of grouped </w:t>
      </w:r>
      <w:proofErr w:type="spellStart"/>
      <w:r w:rsidRPr="008D1551">
        <w:rPr>
          <w:i/>
          <w:lang w:val="en-US" w:eastAsia="en-US"/>
        </w:rPr>
        <w:t>IoT</w:t>
      </w:r>
      <w:proofErr w:type="spellEnd"/>
      <w:r w:rsidRPr="008D1551">
        <w:rPr>
          <w:i/>
          <w:lang w:val="en-US" w:eastAsia="en-US"/>
        </w:rPr>
        <w:t xml:space="preserve"> devices in an efficient manner. </w:t>
      </w:r>
    </w:p>
    <w:p w14:paraId="6220690F" w14:textId="385EFAF6" w:rsidR="008D1551" w:rsidRPr="008D1551" w:rsidRDefault="008D1551" w:rsidP="008D1551">
      <w:pPr>
        <w:pStyle w:val="B1"/>
        <w:numPr>
          <w:ilvl w:val="0"/>
          <w:numId w:val="7"/>
        </w:numPr>
      </w:pPr>
      <w:r w:rsidRPr="008D1551">
        <w:rPr>
          <w:i/>
          <w:lang w:val="en-US" w:eastAsia="en-US"/>
        </w:rPr>
        <w:t xml:space="preserve">The 3GPP System shall minimize resources usage for transfer of infrequent uplink data for </w:t>
      </w:r>
      <w:proofErr w:type="spellStart"/>
      <w:r w:rsidRPr="008D1551">
        <w:rPr>
          <w:i/>
          <w:lang w:val="en-US" w:eastAsia="en-US"/>
        </w:rPr>
        <w:t>IoT</w:t>
      </w:r>
      <w:proofErr w:type="spellEnd"/>
      <w:r w:rsidRPr="008D1551">
        <w:rPr>
          <w:i/>
          <w:lang w:val="en-US" w:eastAsia="en-US"/>
        </w:rPr>
        <w:t xml:space="preserve"> </w:t>
      </w:r>
      <w:proofErr w:type="gramStart"/>
      <w:r w:rsidRPr="008D1551">
        <w:rPr>
          <w:i/>
          <w:lang w:val="en-US" w:eastAsia="en-US"/>
        </w:rPr>
        <w:t>devices which</w:t>
      </w:r>
      <w:proofErr w:type="gramEnd"/>
      <w:r w:rsidRPr="008D1551">
        <w:rPr>
          <w:i/>
          <w:lang w:val="en-US" w:eastAsia="en-US"/>
        </w:rPr>
        <w:t xml:space="preserve"> send information without requiring a response (e.g., send status information to an application but do not need to receive information from the application). </w:t>
      </w:r>
    </w:p>
    <w:p w14:paraId="1F4E9FCA" w14:textId="72ED88CF" w:rsidR="006B379B" w:rsidRDefault="006B379B" w:rsidP="006B379B">
      <w:pPr>
        <w:rPr>
          <w:lang w:val="en-US" w:eastAsia="en-US"/>
        </w:rPr>
      </w:pPr>
      <w:r>
        <w:rPr>
          <w:lang w:val="en-US" w:eastAsia="en-US"/>
        </w:rPr>
        <w:t>For this reason, a number of requirements for the support of large number of devices in the 5G CN have been introduced. As a result, TR 23.799 has captured a series of high-level architectural requirements that address these scenarios:</w:t>
      </w:r>
    </w:p>
    <w:p w14:paraId="2654CB4C" w14:textId="77777777" w:rsidR="006B379B" w:rsidRPr="00A41F9C" w:rsidRDefault="006B379B" w:rsidP="001237E5">
      <w:pPr>
        <w:pStyle w:val="ListParagraph"/>
        <w:numPr>
          <w:ilvl w:val="0"/>
          <w:numId w:val="4"/>
        </w:numPr>
        <w:rPr>
          <w:lang w:val="en-US" w:eastAsia="en-US"/>
        </w:rPr>
      </w:pPr>
      <w:r w:rsidRPr="00A41F9C">
        <w:rPr>
          <w:rFonts w:eastAsia="SimSun"/>
        </w:rPr>
        <w:t>Support different means for reducing UE power consumption while UE is in periods with data traffic as well as in periods without data traffic.</w:t>
      </w:r>
    </w:p>
    <w:p w14:paraId="1E07DDF4" w14:textId="77777777" w:rsidR="006B379B" w:rsidRPr="00761D6C" w:rsidRDefault="006B379B" w:rsidP="001237E5">
      <w:pPr>
        <w:pStyle w:val="B1"/>
        <w:numPr>
          <w:ilvl w:val="0"/>
          <w:numId w:val="5"/>
        </w:numPr>
        <w:rPr>
          <w:rFonts w:eastAsia="SimSun"/>
        </w:rPr>
      </w:pPr>
      <w:r w:rsidRPr="00761D6C">
        <w:rPr>
          <w:rFonts w:eastAsia="SimSun"/>
        </w:rPr>
        <w:t>Minimize the signalling (and delay) required to start the traffic exchange between the UE and the PDN, i.e. signalling overhead and latency at transition from a period where UE has no data traffic to a period with data traffic.</w:t>
      </w:r>
    </w:p>
    <w:p w14:paraId="2EDAAE16" w14:textId="77777777" w:rsidR="006B379B" w:rsidRPr="00BC0762" w:rsidRDefault="006B379B" w:rsidP="001237E5">
      <w:pPr>
        <w:pStyle w:val="B1"/>
        <w:numPr>
          <w:ilvl w:val="0"/>
          <w:numId w:val="6"/>
        </w:numPr>
        <w:rPr>
          <w:rFonts w:eastAsia="SimSun"/>
        </w:rPr>
      </w:pPr>
      <w:r w:rsidRPr="00761D6C">
        <w:rPr>
          <w:rFonts w:eastAsia="SimSun"/>
        </w:rPr>
        <w:t>Efficient network support for a large number of UEs in periods without data traffic.</w:t>
      </w:r>
    </w:p>
    <w:p w14:paraId="165550AB" w14:textId="77777777" w:rsidR="006B379B" w:rsidRPr="00AA3D62" w:rsidRDefault="006B379B" w:rsidP="006B379B">
      <w:pPr>
        <w:rPr>
          <w:color w:val="auto"/>
          <w:sz w:val="32"/>
          <w:szCs w:val="32"/>
          <w:lang w:val="en-US" w:eastAsia="en-US"/>
        </w:rPr>
      </w:pPr>
      <w:r>
        <w:rPr>
          <w:lang w:val="en-US" w:eastAsia="en-US"/>
        </w:rPr>
        <w:t xml:space="preserve">Maintaining a context for a large number of </w:t>
      </w:r>
      <w:r w:rsidRPr="00D42419">
        <w:rPr>
          <w:lang w:val="en-US" w:eastAsia="en-US"/>
        </w:rPr>
        <w:t xml:space="preserve">devices that have very infrequent data </w:t>
      </w:r>
      <w:r>
        <w:rPr>
          <w:lang w:val="en-US" w:eastAsia="en-US"/>
        </w:rPr>
        <w:t xml:space="preserve">transmission introduces complexity and overhead. </w:t>
      </w:r>
      <w:r w:rsidRPr="00D42419">
        <w:rPr>
          <w:lang w:val="en-US" w:eastAsia="en-US"/>
        </w:rPr>
        <w:t xml:space="preserve">Maintaining and updating the </w:t>
      </w:r>
      <w:r>
        <w:rPr>
          <w:lang w:val="en-US" w:eastAsia="en-US"/>
        </w:rPr>
        <w:t xml:space="preserve">context </w:t>
      </w:r>
      <w:r w:rsidRPr="00D42419">
        <w:rPr>
          <w:lang w:val="en-US" w:eastAsia="en-US"/>
        </w:rPr>
        <w:t>over time is not desirable</w:t>
      </w:r>
      <w:r>
        <w:rPr>
          <w:lang w:val="en-US" w:eastAsia="en-US"/>
        </w:rPr>
        <w:t>, especially when the device is not connected. This applies both to devices that transmit small amounts of data or large amounts of data.</w:t>
      </w:r>
    </w:p>
    <w:p w14:paraId="77A0B976" w14:textId="62047F52" w:rsidR="006B379B" w:rsidRDefault="006B379B" w:rsidP="006B379B">
      <w:pPr>
        <w:rPr>
          <w:lang w:val="en-US" w:eastAsia="en-US"/>
        </w:rPr>
      </w:pPr>
      <w:r>
        <w:rPr>
          <w:lang w:val="en-US" w:eastAsia="en-US"/>
        </w:rPr>
        <w:t>Mobility management (but also session management) solutions need to efficiently supporting such devices.</w:t>
      </w:r>
    </w:p>
    <w:p w14:paraId="381BB034" w14:textId="5C3519EE" w:rsidR="00C73083" w:rsidRDefault="00C73083" w:rsidP="006B379B">
      <w:pPr>
        <w:rPr>
          <w:lang w:val="en-US" w:eastAsia="en-US"/>
        </w:rPr>
      </w:pPr>
      <w:r>
        <w:rPr>
          <w:lang w:val="en-US" w:eastAsia="en-US"/>
        </w:rPr>
        <w:t>Key issue 12 on the authentication framework defines the need to support solutions for the support of connectionless based services, where (</w:t>
      </w:r>
      <w:r w:rsidRPr="001E5FFB">
        <w:rPr>
          <w:color w:val="000000" w:themeColor="text1"/>
          <w:lang w:val="en-US" w:eastAsia="en-US"/>
        </w:rPr>
        <w:t xml:space="preserve">based on </w:t>
      </w:r>
      <w:r w:rsidRPr="001E5FFB">
        <w:rPr>
          <w:color w:val="000000" w:themeColor="text1"/>
        </w:rPr>
        <w:t>requirements defined in SMARTER TR 22.891 clause</w:t>
      </w:r>
      <w:r w:rsidRPr="00C73083">
        <w:t xml:space="preserve"> 5.40</w:t>
      </w:r>
      <w:r>
        <w:t>)</w:t>
      </w:r>
      <w:r w:rsidRPr="00C73083">
        <w:t xml:space="preserve"> </w:t>
      </w:r>
      <w:r>
        <w:t xml:space="preserve">the transfer of </w:t>
      </w:r>
      <w:r w:rsidRPr="00C73083">
        <w:t xml:space="preserve">small </w:t>
      </w:r>
      <w:r w:rsidRPr="00C73083">
        <w:lastRenderedPageBreak/>
        <w:t xml:space="preserve">amounts of data </w:t>
      </w:r>
      <w:r>
        <w:t>does not require the</w:t>
      </w:r>
      <w:r w:rsidRPr="00C73083">
        <w:t xml:space="preserve"> establish</w:t>
      </w:r>
      <w:r>
        <w:t>ment</w:t>
      </w:r>
      <w:r w:rsidRPr="00C73083">
        <w:t xml:space="preserve"> and teardown </w:t>
      </w:r>
      <w:r>
        <w:t>of connections when the data transfer needs to take place</w:t>
      </w:r>
      <w:r w:rsidRPr="00C73083">
        <w:t xml:space="preserve">. </w:t>
      </w:r>
    </w:p>
    <w:p w14:paraId="06EC7DC0" w14:textId="77777777" w:rsidR="006B379B" w:rsidRDefault="006B379B" w:rsidP="006B379B">
      <w:pPr>
        <w:rPr>
          <w:rFonts w:ascii="Arial" w:hAnsi="Arial" w:cs="Arial"/>
          <w:i/>
        </w:rPr>
      </w:pPr>
    </w:p>
    <w:p w14:paraId="39A0D1E4" w14:textId="7DCE8134" w:rsidR="006B379B" w:rsidRDefault="00F06731" w:rsidP="006B379B">
      <w:pPr>
        <w:pStyle w:val="Heading1"/>
        <w:numPr>
          <w:ilvl w:val="0"/>
          <w:numId w:val="1"/>
        </w:numPr>
      </w:pPr>
      <w:r>
        <w:t>Proposal</w:t>
      </w:r>
    </w:p>
    <w:p w14:paraId="1F293DBC" w14:textId="4F22D83E" w:rsidR="004A2906" w:rsidRPr="004A2906" w:rsidRDefault="00F06731" w:rsidP="004A2906">
      <w:r>
        <w:t>I</w:t>
      </w:r>
      <w:r w:rsidR="004A2906">
        <w:t>t is proposed to add the following solution to TR 23.799.</w:t>
      </w:r>
    </w:p>
    <w:p w14:paraId="687F0821" w14:textId="411D58C4" w:rsidR="004A2906" w:rsidRPr="00782B58" w:rsidRDefault="004A2906" w:rsidP="0079060F">
      <w:pPr>
        <w:jc w:val="center"/>
        <w:rPr>
          <w:b/>
          <w:color w:val="FF0000"/>
          <w:sz w:val="40"/>
          <w:szCs w:val="40"/>
        </w:rPr>
      </w:pPr>
      <w:r w:rsidRPr="00782B58">
        <w:rPr>
          <w:b/>
          <w:color w:val="FF0000"/>
          <w:sz w:val="40"/>
          <w:szCs w:val="40"/>
        </w:rPr>
        <w:t>&gt;&gt;&gt;</w:t>
      </w:r>
      <w:r w:rsidR="00F06731" w:rsidRPr="00782B58">
        <w:rPr>
          <w:b/>
          <w:color w:val="FF0000"/>
          <w:sz w:val="40"/>
          <w:szCs w:val="40"/>
        </w:rPr>
        <w:t>Start</w:t>
      </w:r>
      <w:r w:rsidRPr="00782B58">
        <w:rPr>
          <w:b/>
          <w:color w:val="FF0000"/>
          <w:sz w:val="40"/>
          <w:szCs w:val="40"/>
        </w:rPr>
        <w:t xml:space="preserve"> of Changes&lt;&lt;&lt;&lt;</w:t>
      </w:r>
    </w:p>
    <w:p w14:paraId="1F68871C" w14:textId="77777777" w:rsidR="00782B58" w:rsidRDefault="00782B58" w:rsidP="00782B58">
      <w:pPr>
        <w:pStyle w:val="Heading2"/>
      </w:pPr>
      <w:r>
        <w:t>6</w:t>
      </w:r>
      <w:r w:rsidRPr="00235394">
        <w:t>.</w:t>
      </w:r>
      <w:r>
        <w:t>3</w:t>
      </w:r>
      <w:r w:rsidRPr="00235394">
        <w:tab/>
      </w:r>
      <w:r>
        <w:t xml:space="preserve">Solutions for Key Issue 3: </w:t>
      </w:r>
      <w:r>
        <w:rPr>
          <w:lang w:eastAsia="zh-CN"/>
        </w:rPr>
        <w:t>Mobility Framework</w:t>
      </w:r>
    </w:p>
    <w:p w14:paraId="0813FB84" w14:textId="268185A5" w:rsidR="00782B58" w:rsidRDefault="00782B58" w:rsidP="00782B58">
      <w:pPr>
        <w:pStyle w:val="Heading3"/>
      </w:pPr>
      <w:r>
        <w:t>6</w:t>
      </w:r>
      <w:r w:rsidRPr="00235394">
        <w:t>.</w:t>
      </w:r>
      <w:r>
        <w:t>3.X</w:t>
      </w:r>
      <w:r w:rsidRPr="00235394">
        <w:tab/>
      </w:r>
      <w:r w:rsidRPr="006E7BBB">
        <w:t xml:space="preserve">Solution </w:t>
      </w:r>
      <w:r>
        <w:t>3.X</w:t>
      </w:r>
      <w:r w:rsidRPr="006E7BBB">
        <w:t xml:space="preserve">: </w:t>
      </w:r>
      <w:r>
        <w:t xml:space="preserve">Stateless </w:t>
      </w:r>
      <w:r>
        <w:t xml:space="preserve">Context </w:t>
      </w:r>
      <w:r>
        <w:t xml:space="preserve">Management for Data Network Sessions </w:t>
      </w:r>
    </w:p>
    <w:p w14:paraId="01A4AF3A" w14:textId="77777777" w:rsidR="00782B58" w:rsidRPr="00B8102E" w:rsidRDefault="00782B58" w:rsidP="00782B58">
      <w:pPr>
        <w:pStyle w:val="EditorsNote"/>
      </w:pPr>
      <w:r w:rsidRPr="00B8102E">
        <w:t>Editor's Note:</w:t>
      </w:r>
      <w:r>
        <w:rPr>
          <w:rFonts w:eastAsia="SimSun" w:hint="eastAsia"/>
          <w:lang w:eastAsia="zh-CN"/>
        </w:rPr>
        <w:t xml:space="preserve"> This section describes the solutions to the key issues and solutions to architecture design.</w:t>
      </w:r>
      <w:r>
        <w:t xml:space="preserve"> </w:t>
      </w:r>
    </w:p>
    <w:p w14:paraId="25E3075C" w14:textId="77777777" w:rsidR="00782B58" w:rsidRDefault="00782B58" w:rsidP="00782B58">
      <w:r w:rsidRPr="001F78D3">
        <w:t>This solution applies to key issue 3 on Mobility management, but addresses also aspects of key issue 4 on session management.</w:t>
      </w:r>
    </w:p>
    <w:p w14:paraId="119E0C3F" w14:textId="77777777" w:rsidR="00782B58" w:rsidRDefault="00782B58" w:rsidP="00782B58">
      <w:pPr>
        <w:pStyle w:val="Heading4"/>
      </w:pPr>
      <w:r>
        <w:t>6.3.X.1</w:t>
      </w:r>
      <w:r>
        <w:tab/>
        <w:t>Architecture</w:t>
      </w:r>
      <w:r w:rsidRPr="001D6A1F">
        <w:t xml:space="preserve"> description </w:t>
      </w:r>
    </w:p>
    <w:p w14:paraId="77489839" w14:textId="77777777" w:rsidR="00782B58" w:rsidRDefault="00782B58" w:rsidP="00782B58">
      <w:pPr>
        <w:pStyle w:val="EditorsNote"/>
      </w:pPr>
      <w:r w:rsidRPr="00B8102E">
        <w:t>Editor's Note:</w:t>
      </w:r>
      <w:r>
        <w:t xml:space="preserve"> This clause</w:t>
      </w:r>
      <w:r w:rsidRPr="00363562">
        <w:t xml:space="preserve"> </w:t>
      </w:r>
      <w:r>
        <w:t>will contain e.g., terminology, overv</w:t>
      </w:r>
      <w:bookmarkStart w:id="0" w:name="_GoBack"/>
      <w:bookmarkEnd w:id="0"/>
      <w:r>
        <w:t xml:space="preserve">iew, </w:t>
      </w:r>
      <w:proofErr w:type="gramStart"/>
      <w:r>
        <w:t>architecture</w:t>
      </w:r>
      <w:proofErr w:type="gramEnd"/>
      <w:r>
        <w:t xml:space="preserve"> description of the solution. </w:t>
      </w:r>
    </w:p>
    <w:p w14:paraId="3704C845" w14:textId="77777777" w:rsidR="00782B58" w:rsidRDefault="00782B58" w:rsidP="00782B58">
      <w:pPr>
        <w:rPr>
          <w:lang w:val="en-US" w:eastAsia="en-US"/>
        </w:rPr>
      </w:pPr>
      <w:r>
        <w:t>The solution proposed in this document applies to both mobility management and session management.</w:t>
      </w:r>
    </w:p>
    <w:p w14:paraId="4D83BD2E" w14:textId="77777777" w:rsidR="00782B58" w:rsidRDefault="00782B58" w:rsidP="00782B58">
      <w:pPr>
        <w:rPr>
          <w:color w:val="auto"/>
          <w:lang w:val="en-US" w:eastAsia="en-US"/>
        </w:rPr>
      </w:pPr>
      <w:r>
        <w:rPr>
          <w:lang w:val="en-US" w:eastAsia="en-US"/>
        </w:rPr>
        <w:t>The solution i</w:t>
      </w:r>
      <w:r w:rsidRPr="00D42419">
        <w:rPr>
          <w:lang w:val="en-US" w:eastAsia="en-US"/>
        </w:rPr>
        <w:t>ntroduce</w:t>
      </w:r>
      <w:r>
        <w:rPr>
          <w:lang w:val="en-US" w:eastAsia="en-US"/>
        </w:rPr>
        <w:t>s</w:t>
      </w:r>
      <w:r w:rsidRPr="00D42419">
        <w:rPr>
          <w:lang w:val="en-US" w:eastAsia="en-US"/>
        </w:rPr>
        <w:t xml:space="preserve"> </w:t>
      </w:r>
      <w:r>
        <w:rPr>
          <w:lang w:val="en-US" w:eastAsia="en-US"/>
        </w:rPr>
        <w:t xml:space="preserve">the </w:t>
      </w:r>
      <w:r w:rsidRPr="00D42419">
        <w:rPr>
          <w:lang w:val="en-US" w:eastAsia="en-US"/>
        </w:rPr>
        <w:t xml:space="preserve">concept of a </w:t>
      </w:r>
      <w:r>
        <w:rPr>
          <w:lang w:val="en-US" w:eastAsia="en-US"/>
        </w:rPr>
        <w:t>Context C</w:t>
      </w:r>
      <w:r w:rsidRPr="00D42419">
        <w:rPr>
          <w:lang w:val="en-US" w:eastAsia="en-US"/>
        </w:rPr>
        <w:t>ookie</w:t>
      </w:r>
      <w:r>
        <w:rPr>
          <w:lang w:val="en-US" w:eastAsia="en-US"/>
        </w:rPr>
        <w:t xml:space="preserve">. The Context Cookie is assigned by the 5G </w:t>
      </w:r>
      <w:proofErr w:type="gramStart"/>
      <w:r>
        <w:rPr>
          <w:lang w:val="en-US" w:eastAsia="en-US"/>
        </w:rPr>
        <w:t>system</w:t>
      </w:r>
      <w:proofErr w:type="gramEnd"/>
      <w:r>
        <w:rPr>
          <w:lang w:val="en-US" w:eastAsia="en-US"/>
        </w:rPr>
        <w:t xml:space="preserve"> to the UE once the UE has successfully connected to the network (e.g. established a MM context, and optionally an SM context) and has been authenticated by the network. The Context Cookie is used by the UE, after a period of inactivity during which the network “releases” the UE context, to enable </w:t>
      </w:r>
      <w:r w:rsidRPr="00D42419">
        <w:rPr>
          <w:lang w:val="en-US" w:eastAsia="en-US"/>
        </w:rPr>
        <w:t xml:space="preserve">the </w:t>
      </w:r>
      <w:r>
        <w:rPr>
          <w:lang w:val="en-US" w:eastAsia="en-US"/>
        </w:rPr>
        <w:t xml:space="preserve">5G </w:t>
      </w:r>
      <w:proofErr w:type="gramStart"/>
      <w:r>
        <w:rPr>
          <w:lang w:val="en-US" w:eastAsia="en-US"/>
        </w:rPr>
        <w:t>system</w:t>
      </w:r>
      <w:proofErr w:type="gramEnd"/>
      <w:r w:rsidRPr="00D42419">
        <w:rPr>
          <w:lang w:val="en-US" w:eastAsia="en-US"/>
        </w:rPr>
        <w:t xml:space="preserve"> to reconstruct the state when the UE connects (</w:t>
      </w:r>
      <w:r>
        <w:rPr>
          <w:lang w:val="en-US" w:eastAsia="en-US"/>
        </w:rPr>
        <w:t xml:space="preserve">e.g. becomes connected and </w:t>
      </w:r>
      <w:r w:rsidRPr="00D42419">
        <w:rPr>
          <w:lang w:val="en-US" w:eastAsia="en-US"/>
        </w:rPr>
        <w:t xml:space="preserve">sends small data) without having to </w:t>
      </w:r>
      <w:r>
        <w:rPr>
          <w:lang w:val="en-US" w:eastAsia="en-US"/>
        </w:rPr>
        <w:t xml:space="preserve">continuously </w:t>
      </w:r>
      <w:r w:rsidRPr="00D42419">
        <w:rPr>
          <w:lang w:val="en-US" w:eastAsia="en-US"/>
        </w:rPr>
        <w:t xml:space="preserve">maintain state in the network between </w:t>
      </w:r>
      <w:r>
        <w:rPr>
          <w:lang w:val="en-US" w:eastAsia="en-US"/>
        </w:rPr>
        <w:t>instances of connectivity</w:t>
      </w:r>
      <w:r w:rsidRPr="00D42419">
        <w:rPr>
          <w:lang w:val="en-US" w:eastAsia="en-US"/>
        </w:rPr>
        <w:t xml:space="preserve"> (or small data connectionless transactions</w:t>
      </w:r>
      <w:r w:rsidRPr="006B379B">
        <w:rPr>
          <w:lang w:val="en-US" w:eastAsia="en-US"/>
        </w:rPr>
        <w:t>)</w:t>
      </w:r>
      <w:r w:rsidRPr="006B379B">
        <w:rPr>
          <w:color w:val="auto"/>
          <w:lang w:val="en-US" w:eastAsia="en-US"/>
        </w:rPr>
        <w:t xml:space="preserve">. </w:t>
      </w:r>
    </w:p>
    <w:p w14:paraId="51FD7DCE" w14:textId="77777777" w:rsidR="00782B58" w:rsidRDefault="00782B58" w:rsidP="00782B58">
      <w:pPr>
        <w:rPr>
          <w:lang w:val="en-US"/>
        </w:rPr>
      </w:pPr>
      <w:r>
        <w:rPr>
          <w:lang w:val="en-US"/>
        </w:rPr>
        <w:t>The Context Cookie contains the following information:</w:t>
      </w:r>
    </w:p>
    <w:p w14:paraId="04D0177D" w14:textId="77777777" w:rsidR="00782B58" w:rsidRDefault="00782B58" w:rsidP="00782B58">
      <w:pPr>
        <w:pStyle w:val="B1"/>
        <w:numPr>
          <w:ilvl w:val="0"/>
          <w:numId w:val="7"/>
        </w:numPr>
      </w:pPr>
      <w:r>
        <w:t>A UE identifier</w:t>
      </w:r>
    </w:p>
    <w:p w14:paraId="3E21CD1C" w14:textId="77777777" w:rsidR="00782B58" w:rsidRDefault="00782B58" w:rsidP="00782B58">
      <w:pPr>
        <w:pStyle w:val="B1"/>
        <w:numPr>
          <w:ilvl w:val="0"/>
          <w:numId w:val="7"/>
        </w:numPr>
      </w:pPr>
      <w:proofErr w:type="gramStart"/>
      <w:r>
        <w:t>the</w:t>
      </w:r>
      <w:proofErr w:type="gramEnd"/>
      <w:r>
        <w:t xml:space="preserve"> UE security context </w:t>
      </w:r>
    </w:p>
    <w:p w14:paraId="31C67594" w14:textId="77777777" w:rsidR="00782B58" w:rsidRPr="00E802C9" w:rsidRDefault="00782B58" w:rsidP="00782B58">
      <w:pPr>
        <w:pStyle w:val="B1"/>
        <w:numPr>
          <w:ilvl w:val="0"/>
          <w:numId w:val="7"/>
        </w:numPr>
      </w:pPr>
      <w:r w:rsidRPr="00E802C9">
        <w:rPr>
          <w:bCs/>
          <w:iCs/>
          <w:lang w:val="en-US"/>
        </w:rPr>
        <w:t>UE context</w:t>
      </w:r>
      <w:r w:rsidRPr="00E802C9">
        <w:rPr>
          <w:lang w:val="en-US"/>
        </w:rPr>
        <w:t xml:space="preserve"> </w:t>
      </w:r>
      <w:r>
        <w:rPr>
          <w:lang w:val="en-US"/>
        </w:rPr>
        <w:t>information established during attachment and session setup (this may include information about the entity that generated the cookie)</w:t>
      </w:r>
    </w:p>
    <w:p w14:paraId="25997068" w14:textId="77777777" w:rsidR="00782B58" w:rsidRPr="001E5FFB" w:rsidRDefault="00782B58" w:rsidP="00782B58">
      <w:pPr>
        <w:pStyle w:val="B1"/>
        <w:numPr>
          <w:ilvl w:val="0"/>
          <w:numId w:val="7"/>
        </w:numPr>
      </w:pPr>
      <w:r>
        <w:rPr>
          <w:lang w:val="en-US"/>
        </w:rPr>
        <w:t>A</w:t>
      </w:r>
      <w:r w:rsidRPr="00E802C9">
        <w:rPr>
          <w:lang w:val="en-US"/>
        </w:rPr>
        <w:t xml:space="preserve">n </w:t>
      </w:r>
      <w:r w:rsidRPr="00E802C9">
        <w:rPr>
          <w:bCs/>
          <w:iCs/>
          <w:lang w:val="en-US"/>
        </w:rPr>
        <w:t>expiration time</w:t>
      </w:r>
      <w:r w:rsidRPr="00E802C9">
        <w:rPr>
          <w:lang w:val="en-US"/>
        </w:rPr>
        <w:t xml:space="preserve"> set by </w:t>
      </w:r>
      <w:r>
        <w:rPr>
          <w:lang w:val="en-US"/>
        </w:rPr>
        <w:t xml:space="preserve">the 5G system </w:t>
      </w:r>
      <w:r w:rsidRPr="00E802C9">
        <w:rPr>
          <w:lang w:val="en-US"/>
        </w:rPr>
        <w:t>which limits the lifetime of the Cookie (i.e., prevents permanent reuse)</w:t>
      </w:r>
    </w:p>
    <w:p w14:paraId="0A79FDC2" w14:textId="77777777" w:rsidR="00782B58" w:rsidRPr="00E802C9" w:rsidRDefault="00782B58" w:rsidP="00782B58">
      <w:pPr>
        <w:pStyle w:val="EditorsNote"/>
      </w:pPr>
      <w:r>
        <w:t>Editor’s Note: the exact content of the Context Cookie is FFS.</w:t>
      </w:r>
    </w:p>
    <w:p w14:paraId="0508A2E5" w14:textId="77777777" w:rsidR="00782B58" w:rsidRPr="00C3080B" w:rsidRDefault="00782B58" w:rsidP="00782B58">
      <w:pPr>
        <w:rPr>
          <w:lang w:val="en-US" w:eastAsia="en-US"/>
        </w:rPr>
      </w:pPr>
      <w:r>
        <w:rPr>
          <w:lang w:val="en-US" w:eastAsia="en-US"/>
        </w:rPr>
        <w:t>With this solution, the UE can transition from idle to connected for small data transfers (e.g. a single PDU) without requiring any MM/SM signaling, and without requiring the network to maintain a context for the UE. The UE uses the Context Cookie at the first time it transitions to connected state.</w:t>
      </w:r>
    </w:p>
    <w:p w14:paraId="375DCD23" w14:textId="77777777" w:rsidR="00782B58" w:rsidRDefault="00782B58" w:rsidP="00782B58">
      <w:pPr>
        <w:rPr>
          <w:lang w:val="en-US" w:eastAsia="en-US"/>
        </w:rPr>
      </w:pPr>
      <w:r w:rsidRPr="00756263">
        <w:rPr>
          <w:lang w:val="en-US" w:eastAsia="en-US"/>
        </w:rPr>
        <w:t>It</w:t>
      </w:r>
      <w:r>
        <w:rPr>
          <w:lang w:val="en-US" w:eastAsia="en-US"/>
        </w:rPr>
        <w:t xml:space="preserve"> has to be noted that, in order to ensure correct behavior of this solution, the Context Cookie needs to be secure.</w:t>
      </w:r>
    </w:p>
    <w:p w14:paraId="2493760F" w14:textId="77777777" w:rsidR="00782B58" w:rsidRPr="00756263" w:rsidRDefault="00782B58" w:rsidP="00782B58">
      <w:pPr>
        <w:pStyle w:val="EditorsNote"/>
        <w:rPr>
          <w:lang w:val="en-US" w:eastAsia="en-US"/>
        </w:rPr>
      </w:pPr>
      <w:r>
        <w:rPr>
          <w:lang w:val="en-US" w:eastAsia="en-US"/>
        </w:rPr>
        <w:t>Editor’s note: the security aspects of this solution need to be studied by SA3. However, security requirements for the solution are described here.</w:t>
      </w:r>
    </w:p>
    <w:p w14:paraId="4824D5B8" w14:textId="77777777" w:rsidR="00782B58" w:rsidRDefault="00782B58" w:rsidP="00782B58">
      <w:pPr>
        <w:rPr>
          <w:lang w:val="en-US" w:eastAsia="en-US"/>
        </w:rPr>
      </w:pPr>
      <w:r>
        <w:rPr>
          <w:lang w:val="en-US" w:eastAsia="en-US"/>
        </w:rPr>
        <w:t xml:space="preserve">Specifically, a secure </w:t>
      </w:r>
      <w:r w:rsidRPr="00FD7F2F">
        <w:rPr>
          <w:lang w:val="en-US" w:eastAsia="en-US"/>
        </w:rPr>
        <w:t xml:space="preserve">Context </w:t>
      </w:r>
      <w:r>
        <w:rPr>
          <w:lang w:val="en-US" w:eastAsia="en-US"/>
        </w:rPr>
        <w:t xml:space="preserve">Cookie </w:t>
      </w:r>
      <w:r w:rsidRPr="00FD7F2F">
        <w:rPr>
          <w:lang w:val="en-US" w:eastAsia="en-US"/>
        </w:rPr>
        <w:t>must:</w:t>
      </w:r>
    </w:p>
    <w:p w14:paraId="4827DD7E" w14:textId="77777777" w:rsidR="00782B58" w:rsidRPr="00C3080B" w:rsidRDefault="00782B58" w:rsidP="00782B58">
      <w:pPr>
        <w:pStyle w:val="B1"/>
        <w:numPr>
          <w:ilvl w:val="0"/>
          <w:numId w:val="7"/>
        </w:numPr>
      </w:pPr>
      <w:proofErr w:type="gramStart"/>
      <w:r w:rsidRPr="00C3080B">
        <w:rPr>
          <w:lang w:val="en-US" w:eastAsia="en-US"/>
        </w:rPr>
        <w:t>enable</w:t>
      </w:r>
      <w:proofErr w:type="gramEnd"/>
      <w:r w:rsidRPr="00C3080B">
        <w:rPr>
          <w:lang w:val="en-US" w:eastAsia="en-US"/>
        </w:rPr>
        <w:t xml:space="preserve"> privacy of the context information</w:t>
      </w:r>
    </w:p>
    <w:p w14:paraId="3C6908F5" w14:textId="77777777" w:rsidR="00782B58" w:rsidRPr="00C3080B" w:rsidRDefault="00782B58" w:rsidP="00782B58">
      <w:pPr>
        <w:pStyle w:val="B1"/>
        <w:numPr>
          <w:ilvl w:val="0"/>
          <w:numId w:val="7"/>
        </w:numPr>
      </w:pPr>
      <w:proofErr w:type="gramStart"/>
      <w:r w:rsidRPr="00C3080B">
        <w:rPr>
          <w:color w:val="auto"/>
          <w:lang w:val="en-US" w:eastAsia="en-US"/>
        </w:rPr>
        <w:t>protect</w:t>
      </w:r>
      <w:proofErr w:type="gramEnd"/>
      <w:r w:rsidRPr="00C3080B">
        <w:rPr>
          <w:color w:val="auto"/>
          <w:lang w:val="en-US" w:eastAsia="en-US"/>
        </w:rPr>
        <w:t xml:space="preserve"> the context information</w:t>
      </w:r>
    </w:p>
    <w:p w14:paraId="24898535" w14:textId="77777777" w:rsidR="00782B58" w:rsidRPr="00C3080B" w:rsidRDefault="00782B58" w:rsidP="00782B58">
      <w:pPr>
        <w:pStyle w:val="B1"/>
        <w:numPr>
          <w:ilvl w:val="0"/>
          <w:numId w:val="7"/>
        </w:numPr>
      </w:pPr>
      <w:proofErr w:type="gramStart"/>
      <w:r w:rsidRPr="00C3080B">
        <w:rPr>
          <w:lang w:val="en-US" w:eastAsia="en-US"/>
        </w:rPr>
        <w:t>be</w:t>
      </w:r>
      <w:proofErr w:type="gramEnd"/>
      <w:r w:rsidRPr="00C3080B">
        <w:rPr>
          <w:lang w:val="en-US" w:eastAsia="en-US"/>
        </w:rPr>
        <w:t xml:space="preserve"> bound to a device, i.e., not transferrable</w:t>
      </w:r>
    </w:p>
    <w:p w14:paraId="4AC812CD" w14:textId="77777777" w:rsidR="00782B58" w:rsidRPr="00C3080B" w:rsidRDefault="00782B58" w:rsidP="00782B58">
      <w:pPr>
        <w:pStyle w:val="B1"/>
        <w:numPr>
          <w:ilvl w:val="0"/>
          <w:numId w:val="7"/>
        </w:numPr>
      </w:pPr>
      <w:proofErr w:type="gramStart"/>
      <w:r w:rsidRPr="00C3080B">
        <w:rPr>
          <w:lang w:val="en-US" w:eastAsia="en-US"/>
        </w:rPr>
        <w:lastRenderedPageBreak/>
        <w:t>be</w:t>
      </w:r>
      <w:proofErr w:type="gramEnd"/>
      <w:r w:rsidRPr="00C3080B">
        <w:rPr>
          <w:lang w:val="en-US" w:eastAsia="en-US"/>
        </w:rPr>
        <w:t xml:space="preserve"> impossible to be modified and manipulated by a device</w:t>
      </w:r>
    </w:p>
    <w:p w14:paraId="7886266D" w14:textId="77777777" w:rsidR="00782B58" w:rsidRPr="00782B58" w:rsidRDefault="00782B58" w:rsidP="00782B58">
      <w:pPr>
        <w:pStyle w:val="B1"/>
        <w:numPr>
          <w:ilvl w:val="0"/>
          <w:numId w:val="7"/>
        </w:numPr>
      </w:pPr>
      <w:proofErr w:type="gramStart"/>
      <w:r w:rsidRPr="00C3080B">
        <w:rPr>
          <w:lang w:val="en-US" w:eastAsia="en-US"/>
        </w:rPr>
        <w:t>verifiable</w:t>
      </w:r>
      <w:proofErr w:type="gramEnd"/>
      <w:r w:rsidRPr="00C3080B">
        <w:rPr>
          <w:lang w:val="en-US" w:eastAsia="en-US"/>
        </w:rPr>
        <w:t xml:space="preserve"> by the network when provided by the UE</w:t>
      </w:r>
    </w:p>
    <w:p w14:paraId="4D7D0946" w14:textId="77777777" w:rsidR="00782B58" w:rsidRPr="00C3080B" w:rsidRDefault="00782B58" w:rsidP="00782B58">
      <w:pPr>
        <w:pStyle w:val="B1"/>
        <w:numPr>
          <w:ilvl w:val="0"/>
          <w:numId w:val="7"/>
        </w:numPr>
      </w:pPr>
      <w:proofErr w:type="gramStart"/>
      <w:r>
        <w:rPr>
          <w:lang w:val="en-US" w:eastAsia="en-US"/>
        </w:rPr>
        <w:t>enable</w:t>
      </w:r>
      <w:proofErr w:type="gramEnd"/>
      <w:r>
        <w:rPr>
          <w:lang w:val="en-US" w:eastAsia="en-US"/>
        </w:rPr>
        <w:t xml:space="preserve"> the network (AN or CN) to identify the entity that created the cookie to enable cookie verification</w:t>
      </w:r>
    </w:p>
    <w:p w14:paraId="50D9AF00" w14:textId="77777777" w:rsidR="00782B58" w:rsidRDefault="00782B58" w:rsidP="00782B58">
      <w:pPr>
        <w:rPr>
          <w:color w:val="auto"/>
          <w:lang w:val="en-US" w:eastAsia="en-US"/>
        </w:rPr>
      </w:pPr>
      <w:r w:rsidRPr="006B379B">
        <w:rPr>
          <w:lang w:val="en-US" w:eastAsia="en-US"/>
        </w:rPr>
        <w:t>The cookie operates on a similar principle to HTTP cookies, in that the network provides the UE with an encrypted context to use when connecting to the network</w:t>
      </w:r>
      <w:r w:rsidRPr="006B379B">
        <w:rPr>
          <w:color w:val="auto"/>
          <w:lang w:val="en-US" w:eastAsia="en-US"/>
        </w:rPr>
        <w:t xml:space="preserve">. </w:t>
      </w:r>
    </w:p>
    <w:p w14:paraId="4A1B7468" w14:textId="77777777" w:rsidR="00782B58" w:rsidRDefault="00782B58" w:rsidP="00782B58">
      <w:pPr>
        <w:rPr>
          <w:color w:val="auto"/>
          <w:lang w:val="en-US" w:eastAsia="en-US"/>
        </w:rPr>
      </w:pPr>
      <w:r>
        <w:rPr>
          <w:color w:val="auto"/>
          <w:lang w:val="en-US" w:eastAsia="en-US"/>
        </w:rPr>
        <w:t xml:space="preserve">The cookie can be established and later verified without the need for the network (AN or CN) to maintain any per-UE context. E.g. a secure Context Cookie is generated by a network function based on information (e.g. security keys) maintained by such network function, and applied to all UEs for which the network function create a cookie to protect the cookies and to later verify them. No centralized entity is required for cookie creation and verification. </w:t>
      </w:r>
    </w:p>
    <w:p w14:paraId="1A4D98B8" w14:textId="77777777" w:rsidR="00782B58" w:rsidRDefault="00782B58" w:rsidP="00782B58">
      <w:pPr>
        <w:rPr>
          <w:color w:val="auto"/>
          <w:lang w:val="en-US" w:eastAsia="en-US"/>
        </w:rPr>
      </w:pPr>
      <w:r>
        <w:rPr>
          <w:color w:val="auto"/>
          <w:lang w:val="en-US" w:eastAsia="en-US"/>
        </w:rPr>
        <w:t xml:space="preserve">The use of the Context Cookie enables </w:t>
      </w:r>
      <w:r>
        <w:rPr>
          <w:lang w:val="en-US" w:eastAsia="en-US"/>
        </w:rPr>
        <w:t xml:space="preserve">connectionless based services as defined </w:t>
      </w:r>
      <w:r>
        <w:rPr>
          <w:color w:val="FF0000"/>
        </w:rPr>
        <w:t xml:space="preserve">in </w:t>
      </w:r>
      <w:r w:rsidRPr="00C73083">
        <w:t xml:space="preserve">SMARTER TR 22.891 </w:t>
      </w:r>
      <w:r>
        <w:t>(</w:t>
      </w:r>
      <w:r w:rsidRPr="00C73083">
        <w:t>clause 5.40</w:t>
      </w:r>
      <w:r>
        <w:t xml:space="preserve">), since when the transfer of </w:t>
      </w:r>
      <w:r w:rsidRPr="00C73083">
        <w:t xml:space="preserve">small amounts of data </w:t>
      </w:r>
      <w:r>
        <w:t>needs to take place, the Context Cookie enables the data transfer without requiring the</w:t>
      </w:r>
      <w:r w:rsidRPr="00C73083">
        <w:t xml:space="preserve"> establish</w:t>
      </w:r>
      <w:r>
        <w:t>ment</w:t>
      </w:r>
      <w:r w:rsidRPr="00C73083">
        <w:t xml:space="preserve"> and teardown </w:t>
      </w:r>
      <w:r>
        <w:t xml:space="preserve">of connections, and enables the 5G system to </w:t>
      </w:r>
      <w:r w:rsidRPr="00C73083">
        <w:t xml:space="preserve">accept data transmission </w:t>
      </w:r>
      <w:r>
        <w:t xml:space="preserve">from the UE </w:t>
      </w:r>
      <w:r w:rsidRPr="00C73083">
        <w:t>without a lengthy and signalling intensive bearer establishment and authentication procedure</w:t>
      </w:r>
      <w:r>
        <w:t xml:space="preserve"> since the UE context is verified and possibly re-established, depending on the functional description below, based on the Context Cookie</w:t>
      </w:r>
      <w:r w:rsidRPr="00C73083">
        <w:t>.</w:t>
      </w:r>
    </w:p>
    <w:p w14:paraId="2DE883A4" w14:textId="77777777" w:rsidR="00782B58" w:rsidRPr="00D42419" w:rsidRDefault="00782B58" w:rsidP="00782B58">
      <w:pPr>
        <w:rPr>
          <w:lang w:val="en-US" w:eastAsia="en-US"/>
        </w:rPr>
      </w:pPr>
      <w:r>
        <w:rPr>
          <w:lang w:val="en-US" w:eastAsia="en-US"/>
        </w:rPr>
        <w:t xml:space="preserve">In EPC, enhancements have been defined (e.g. user plane EPS optimizations in TS 23.401 clause 4.10) that enable enhanced efficiency in the transmission of small data. Solutions have also been brought forward for optimized mobility management in 5G </w:t>
      </w:r>
      <w:proofErr w:type="spellStart"/>
      <w:r>
        <w:rPr>
          <w:lang w:val="en-US" w:eastAsia="en-US"/>
        </w:rPr>
        <w:t>NextGen</w:t>
      </w:r>
      <w:proofErr w:type="spellEnd"/>
      <w:r>
        <w:rPr>
          <w:lang w:val="en-US" w:eastAsia="en-US"/>
        </w:rPr>
        <w:t xml:space="preserve"> that rely on the RAN maintaining the UE context at the access stratum layer for long periods of time, thus enabling the UE to remain in connected mode from the point of view of the 5G </w:t>
      </w:r>
      <w:proofErr w:type="spellStart"/>
      <w:r>
        <w:rPr>
          <w:lang w:val="en-US" w:eastAsia="en-US"/>
        </w:rPr>
        <w:t>NextGen</w:t>
      </w:r>
      <w:proofErr w:type="spellEnd"/>
      <w:r>
        <w:rPr>
          <w:lang w:val="en-US" w:eastAsia="en-US"/>
        </w:rPr>
        <w:t xml:space="preserve"> core network. The Context Cookie solution is orthogonal to such mechanisms, and can be applied in both scenarios. </w:t>
      </w:r>
    </w:p>
    <w:p w14:paraId="4C0EF847" w14:textId="77777777" w:rsidR="00782B58" w:rsidRDefault="00782B58" w:rsidP="00782B58">
      <w:pPr>
        <w:rPr>
          <w:lang w:val="en-US" w:eastAsia="en-US"/>
        </w:rPr>
      </w:pPr>
      <w:r>
        <w:rPr>
          <w:lang w:val="en-US" w:eastAsia="en-US"/>
        </w:rPr>
        <w:t>The Context Cookie can be generated as a:</w:t>
      </w:r>
    </w:p>
    <w:p w14:paraId="7557A37E" w14:textId="77777777" w:rsidR="00782B58" w:rsidRDefault="00782B58" w:rsidP="00782B58">
      <w:pPr>
        <w:pStyle w:val="B1"/>
        <w:numPr>
          <w:ilvl w:val="0"/>
          <w:numId w:val="7"/>
        </w:numPr>
      </w:pPr>
      <w:r>
        <w:t>CN Context Cookie: the CN Context Cookie is allocated by the CN to the UE upon attachment and (possibly) session establishment with the network. It contains CN-specific context information</w:t>
      </w:r>
    </w:p>
    <w:p w14:paraId="3E280199" w14:textId="77777777" w:rsidR="00782B58" w:rsidRDefault="00782B58" w:rsidP="00782B58">
      <w:pPr>
        <w:pStyle w:val="B1"/>
        <w:numPr>
          <w:ilvl w:val="0"/>
          <w:numId w:val="7"/>
        </w:numPr>
      </w:pPr>
      <w:r>
        <w:t xml:space="preserve">RAN Context Cookie: the RAN </w:t>
      </w:r>
      <w:proofErr w:type="gramStart"/>
      <w:r>
        <w:t>Context Cookie is allocated by the RAN</w:t>
      </w:r>
      <w:proofErr w:type="gramEnd"/>
      <w:r>
        <w:t xml:space="preserve"> to the UE upon attachment and (possibly) session establishment with the network. It contains RAN-specific context information</w:t>
      </w:r>
    </w:p>
    <w:p w14:paraId="1FD228EB" w14:textId="77777777" w:rsidR="00782B58" w:rsidRDefault="00782B58" w:rsidP="00782B58">
      <w:pPr>
        <w:pStyle w:val="B1"/>
        <w:numPr>
          <w:ilvl w:val="0"/>
          <w:numId w:val="7"/>
        </w:numPr>
      </w:pPr>
      <w:r>
        <w:t>Single Context Cookie: the Single Context Cookie contains both RAN and CN context information</w:t>
      </w:r>
    </w:p>
    <w:p w14:paraId="5C788D25" w14:textId="77777777" w:rsidR="00782B58" w:rsidRDefault="00782B58" w:rsidP="00782B58">
      <w:pPr>
        <w:rPr>
          <w:lang w:val="en-US" w:eastAsia="en-US"/>
        </w:rPr>
      </w:pPr>
      <w:r>
        <w:rPr>
          <w:lang w:val="en-US" w:eastAsia="en-US"/>
        </w:rPr>
        <w:t xml:space="preserve">A solution adopting solely the CN Context Cookie already enables the support of large numbers of devices that infrequently transmit data by reducing the amount of context maintained in the CN for such devices and by minimizing the amount of MM and SM signaling required to re-establish connectivity and transmitting data. When completed with a RAN Cookie, this solution provides a complete solution for optimizing the management of a large number of devices that transmit data infrequently, since no status in RAN or CN needs to maintain when the devices are not active.  </w:t>
      </w:r>
    </w:p>
    <w:p w14:paraId="17CBB31D" w14:textId="77777777" w:rsidR="00782B58" w:rsidRDefault="00782B58" w:rsidP="00782B58">
      <w:pPr>
        <w:rPr>
          <w:lang w:val="en-US" w:eastAsia="en-US"/>
        </w:rPr>
      </w:pPr>
      <w:r>
        <w:rPr>
          <w:lang w:val="en-US" w:eastAsia="en-US"/>
        </w:rPr>
        <w:t>For devices that generate mobile originated traffic only, a Single Context Cookie or CN Context Cookie can be used. For devices requiring mobile terminated traffic, the use of a Single Context Cookie if delivery of mobile terminated traffic requires a full CN context, otherwise just a RAN Context Cookie is needed.</w:t>
      </w:r>
    </w:p>
    <w:p w14:paraId="7CA31DDF" w14:textId="77777777" w:rsidR="00782B58" w:rsidRPr="00035E29" w:rsidRDefault="00782B58" w:rsidP="00782B58">
      <w:pPr>
        <w:rPr>
          <w:lang w:val="en-US" w:eastAsia="en-US"/>
        </w:rPr>
      </w:pPr>
      <w:r>
        <w:rPr>
          <w:lang w:val="en-US" w:eastAsia="en-US"/>
        </w:rPr>
        <w:t>The solution can build on the concepts developed for small data transmissions in EPC. As an example, an entity as the C-SGN (</w:t>
      </w:r>
      <w:proofErr w:type="spellStart"/>
      <w:r>
        <w:rPr>
          <w:lang w:val="en-US" w:eastAsia="en-US"/>
        </w:rPr>
        <w:t>CIoT</w:t>
      </w:r>
      <w:proofErr w:type="spellEnd"/>
      <w:r>
        <w:rPr>
          <w:lang w:val="en-US" w:eastAsia="en-US"/>
        </w:rPr>
        <w:t xml:space="preserve"> Serving Gateway Node) of the EPC architecture can be envisaged also for the </w:t>
      </w:r>
      <w:proofErr w:type="spellStart"/>
      <w:r>
        <w:rPr>
          <w:lang w:val="en-US" w:eastAsia="en-US"/>
        </w:rPr>
        <w:t>NextGen</w:t>
      </w:r>
      <w:proofErr w:type="spellEnd"/>
      <w:r>
        <w:rPr>
          <w:lang w:val="en-US" w:eastAsia="en-US"/>
        </w:rPr>
        <w:t xml:space="preserve"> architecture for </w:t>
      </w:r>
      <w:proofErr w:type="spellStart"/>
      <w:r>
        <w:rPr>
          <w:lang w:val="en-US" w:eastAsia="en-US"/>
        </w:rPr>
        <w:t>CIoT</w:t>
      </w:r>
      <w:proofErr w:type="spellEnd"/>
      <w:r>
        <w:rPr>
          <w:lang w:val="en-US" w:eastAsia="en-US"/>
        </w:rPr>
        <w:t xml:space="preserve"> deployments (e.g. a network slice dedicated to </w:t>
      </w:r>
      <w:proofErr w:type="spellStart"/>
      <w:r>
        <w:rPr>
          <w:lang w:val="en-US" w:eastAsia="en-US"/>
        </w:rPr>
        <w:t>CIoT</w:t>
      </w:r>
      <w:proofErr w:type="spellEnd"/>
      <w:r>
        <w:rPr>
          <w:lang w:val="en-US" w:eastAsia="en-US"/>
        </w:rPr>
        <w:t xml:space="preserve">) to handle devices with small data transmissions. </w:t>
      </w:r>
    </w:p>
    <w:p w14:paraId="18BDF903" w14:textId="77777777" w:rsidR="00782B58" w:rsidRDefault="00782B58" w:rsidP="00782B58">
      <w:pPr>
        <w:pStyle w:val="Heading4"/>
      </w:pPr>
      <w:r>
        <w:t>6.3.X.2</w:t>
      </w:r>
      <w:r>
        <w:tab/>
        <w:t>Function Description</w:t>
      </w:r>
    </w:p>
    <w:p w14:paraId="4B06AB73" w14:textId="77777777" w:rsidR="00782B58" w:rsidRDefault="00782B58" w:rsidP="00782B58">
      <w:pPr>
        <w:pStyle w:val="EditorsNote"/>
      </w:pPr>
      <w:r w:rsidRPr="00B8102E">
        <w:t>Editor's Note:</w:t>
      </w:r>
      <w:r>
        <w:t xml:space="preserve"> This clause</w:t>
      </w:r>
      <w:r w:rsidRPr="00363562">
        <w:t xml:space="preserve"> </w:t>
      </w:r>
      <w:r>
        <w:t>will contain function descriptions and the interactions among the network functions.</w:t>
      </w:r>
    </w:p>
    <w:p w14:paraId="59EC3FEE" w14:textId="77777777" w:rsidR="00782B58" w:rsidRDefault="00782B58" w:rsidP="00782B58">
      <w:pPr>
        <w:pStyle w:val="EditorsNote"/>
      </w:pPr>
      <w:r>
        <w:t xml:space="preserve">Editor’s Note: the function description below considers the transfer of data on the user plane. However, as it was done for </w:t>
      </w:r>
      <w:proofErr w:type="spellStart"/>
      <w:r>
        <w:t>CIoT</w:t>
      </w:r>
      <w:proofErr w:type="spellEnd"/>
      <w:r>
        <w:t>, control plane optimizations can also be consider to transfer small data over the control plane</w:t>
      </w:r>
    </w:p>
    <w:p w14:paraId="575D6F8A" w14:textId="77777777" w:rsidR="00782B58" w:rsidRDefault="00782B58" w:rsidP="00782B58">
      <w:r>
        <w:t>The following procedures define the establishment, delivery, and use of the Context Cookie.</w:t>
      </w:r>
    </w:p>
    <w:p w14:paraId="368CF86B" w14:textId="77777777" w:rsidR="00782B58" w:rsidRDefault="00782B58" w:rsidP="00782B58">
      <w:pPr>
        <w:pStyle w:val="EditorsNote"/>
      </w:pPr>
      <w:r>
        <w:t>Editor’s Note: the mechanisms for updating and/or generating new Context Cookies (e.g. after the UE re-establishes connectivity to send a small data burst and the UE has moved location within the network) are FFS.</w:t>
      </w:r>
    </w:p>
    <w:p w14:paraId="5923014D" w14:textId="77777777" w:rsidR="00782B58" w:rsidRDefault="00782B58" w:rsidP="00782B58">
      <w:pPr>
        <w:pStyle w:val="Heading5"/>
      </w:pPr>
      <w:r>
        <w:t>6.3.X.2.1</w:t>
      </w:r>
      <w:r>
        <w:tab/>
      </w:r>
      <w:r>
        <w:rPr>
          <w:rFonts w:eastAsia="Times New Roman"/>
        </w:rPr>
        <w:t>Connection</w:t>
      </w:r>
      <w:r w:rsidRPr="0099114E">
        <w:rPr>
          <w:rFonts w:eastAsia="Times New Roman"/>
        </w:rPr>
        <w:t xml:space="preserve"> Establishment</w:t>
      </w:r>
      <w:r>
        <w:rPr>
          <w:rFonts w:eastAsia="Times New Roman"/>
        </w:rPr>
        <w:t xml:space="preserve"> using CN and RAN Cookies</w:t>
      </w:r>
    </w:p>
    <w:p w14:paraId="2EF5DE69" w14:textId="77777777" w:rsidR="00782B58" w:rsidRDefault="00782B58" w:rsidP="00782B58">
      <w:pPr>
        <w:rPr>
          <w:color w:val="auto"/>
          <w:lang w:val="en-US" w:eastAsia="en-US"/>
        </w:rPr>
      </w:pPr>
      <w:r>
        <w:rPr>
          <w:color w:val="auto"/>
          <w:lang w:val="en-US" w:eastAsia="en-US"/>
        </w:rPr>
        <w:t>The connection establishment and Context Cookie establishment is defined as follows:</w:t>
      </w:r>
    </w:p>
    <w:p w14:paraId="29622A27" w14:textId="77777777" w:rsidR="00782B58" w:rsidRDefault="00782B58" w:rsidP="00782B58">
      <w:pPr>
        <w:jc w:val="center"/>
        <w:rPr>
          <w:color w:val="auto"/>
          <w:lang w:val="en-US" w:eastAsia="en-US"/>
        </w:rPr>
      </w:pPr>
      <w:r w:rsidRPr="00782B58">
        <w:rPr>
          <w:noProof/>
          <w:color w:val="auto"/>
          <w:lang w:val="en-US" w:eastAsia="en-US"/>
        </w:rPr>
        <w:lastRenderedPageBreak/>
        <w:drawing>
          <wp:inline distT="0" distB="0" distL="0" distR="0" wp14:anchorId="2B386644" wp14:editId="2DB7FAF2">
            <wp:extent cx="3965575" cy="274320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5575" cy="2743200"/>
                    </a:xfrm>
                    <a:prstGeom prst="rect">
                      <a:avLst/>
                    </a:prstGeom>
                    <a:noFill/>
                    <a:ln>
                      <a:noFill/>
                    </a:ln>
                  </pic:spPr>
                </pic:pic>
              </a:graphicData>
            </a:graphic>
          </wp:inline>
        </w:drawing>
      </w:r>
    </w:p>
    <w:p w14:paraId="35F7E300" w14:textId="77777777" w:rsidR="00782B58" w:rsidRPr="00A31AA8" w:rsidRDefault="00782B58" w:rsidP="00782B58">
      <w:pPr>
        <w:pStyle w:val="TH"/>
        <w:tabs>
          <w:tab w:val="left" w:pos="2476"/>
          <w:tab w:val="center" w:pos="4819"/>
        </w:tabs>
        <w:rPr>
          <w:rFonts w:eastAsia="Times New Roman"/>
        </w:rPr>
      </w:pPr>
      <w:r w:rsidRPr="0099114E">
        <w:rPr>
          <w:rFonts w:eastAsia="Times New Roman"/>
        </w:rPr>
        <w:t xml:space="preserve">Figure 6.3.X-1 </w:t>
      </w:r>
      <w:r>
        <w:rPr>
          <w:rFonts w:eastAsia="Times New Roman"/>
        </w:rPr>
        <w:t>Connection</w:t>
      </w:r>
      <w:r w:rsidRPr="0099114E">
        <w:rPr>
          <w:rFonts w:eastAsia="Times New Roman"/>
        </w:rPr>
        <w:t xml:space="preserve"> Establishment</w:t>
      </w:r>
      <w:r>
        <w:rPr>
          <w:rFonts w:eastAsia="Times New Roman"/>
        </w:rPr>
        <w:t xml:space="preserve"> using Context Cookies</w:t>
      </w:r>
      <w:r w:rsidRPr="0099114E">
        <w:t>.</w:t>
      </w:r>
    </w:p>
    <w:p w14:paraId="01CC3FC2" w14:textId="77777777" w:rsidR="00782B58" w:rsidRDefault="00782B58" w:rsidP="00782B58">
      <w:pPr>
        <w:pStyle w:val="ListParagraph"/>
        <w:numPr>
          <w:ilvl w:val="0"/>
          <w:numId w:val="8"/>
        </w:numPr>
      </w:pPr>
      <w:proofErr w:type="gramStart"/>
      <w:r>
        <w:rPr>
          <w:lang w:eastAsia="ko-KR"/>
        </w:rPr>
        <w:t>the</w:t>
      </w:r>
      <w:proofErr w:type="gramEnd"/>
      <w:r>
        <w:rPr>
          <w:lang w:eastAsia="ko-KR"/>
        </w:rPr>
        <w:t xml:space="preserve"> UE establishes a Mobility Management (MM) context via MM procedures with the CP Function via authentication. </w:t>
      </w:r>
    </w:p>
    <w:p w14:paraId="13B6B744" w14:textId="77777777" w:rsidR="00782B58" w:rsidRDefault="00782B58" w:rsidP="00782B58">
      <w:pPr>
        <w:pStyle w:val="ListParagraph"/>
        <w:numPr>
          <w:ilvl w:val="0"/>
          <w:numId w:val="8"/>
        </w:numPr>
      </w:pPr>
      <w:r>
        <w:t>The UE may also establish a SM context.</w:t>
      </w:r>
    </w:p>
    <w:p w14:paraId="63A1719D" w14:textId="77777777" w:rsidR="00782B58" w:rsidRDefault="00782B58" w:rsidP="00782B58">
      <w:pPr>
        <w:pStyle w:val="EditorsNote"/>
      </w:pPr>
      <w:r>
        <w:t xml:space="preserve">Editor’s note: whether an SM context is created for small data transfer UEs depends on the solution developed for such </w:t>
      </w:r>
      <w:r w:rsidRPr="008A313C">
        <w:t>devices</w:t>
      </w:r>
      <w:r>
        <w:t xml:space="preserve"> and services and on </w:t>
      </w:r>
      <w:r w:rsidRPr="006C1A55">
        <w:t>the</w:t>
      </w:r>
      <w:r>
        <w:t xml:space="preserve"> solutions designed for session management.</w:t>
      </w:r>
    </w:p>
    <w:p w14:paraId="43907092" w14:textId="77777777" w:rsidR="00782B58" w:rsidRDefault="00782B58" w:rsidP="00782B58">
      <w:pPr>
        <w:pStyle w:val="EditorsNote"/>
      </w:pPr>
      <w:r>
        <w:t>Editor’s note: the CP Function can be a node similar to the C-SGN of the EPC architecture, i.e. a function that minimizes the number of physical entities by collocating entities in the control and user planes paths.</w:t>
      </w:r>
    </w:p>
    <w:p w14:paraId="173B7765" w14:textId="77777777" w:rsidR="00782B58" w:rsidRDefault="00782B58" w:rsidP="00782B58">
      <w:pPr>
        <w:pStyle w:val="ListParagraph"/>
        <w:numPr>
          <w:ilvl w:val="0"/>
          <w:numId w:val="8"/>
        </w:numPr>
      </w:pPr>
      <w:r>
        <w:t>Either during the MM and SM context establishment, or in a separate procedure, a context cookie is generated and delivered to the UE:</w:t>
      </w:r>
    </w:p>
    <w:p w14:paraId="5F6015D0" w14:textId="77777777" w:rsidR="00782B58" w:rsidRDefault="00782B58" w:rsidP="00782B58">
      <w:pPr>
        <w:pStyle w:val="ListParagraph"/>
        <w:ind w:left="1260" w:hanging="540"/>
        <w:rPr>
          <w:lang w:eastAsia="ko-KR"/>
        </w:rPr>
      </w:pPr>
      <w:r>
        <w:rPr>
          <w:lang w:eastAsia="ko-KR"/>
        </w:rPr>
        <w:t>3a.</w:t>
      </w:r>
      <w:r>
        <w:rPr>
          <w:lang w:eastAsia="ko-KR"/>
        </w:rPr>
        <w:tab/>
        <w:t>The AN and the CN interact to generate a Single Context Cookie using AN-specific and CN-specific information to create a secure Context Cookie, and deliver it to the UE</w:t>
      </w:r>
    </w:p>
    <w:p w14:paraId="0431A847" w14:textId="77777777" w:rsidR="00782B58" w:rsidRDefault="00782B58" w:rsidP="00782B58">
      <w:pPr>
        <w:pStyle w:val="ListParagraph"/>
        <w:ind w:left="1260" w:hanging="540"/>
        <w:rPr>
          <w:lang w:eastAsia="ko-KR"/>
        </w:rPr>
      </w:pPr>
      <w:r>
        <w:rPr>
          <w:lang w:eastAsia="ko-KR"/>
        </w:rPr>
        <w:t>3b</w:t>
      </w:r>
      <w:r>
        <w:rPr>
          <w:lang w:eastAsia="ko-KR"/>
        </w:rPr>
        <w:tab/>
      </w:r>
      <w:proofErr w:type="gramStart"/>
      <w:r>
        <w:t>If</w:t>
      </w:r>
      <w:proofErr w:type="gramEnd"/>
      <w:r>
        <w:t xml:space="preserve"> only a CN Context Cookie is used, the CN generates a </w:t>
      </w:r>
      <w:r w:rsidRPr="008A313C">
        <w:rPr>
          <w:lang w:val="en-US"/>
        </w:rPr>
        <w:t xml:space="preserve">CN </w:t>
      </w:r>
      <w:r>
        <w:t xml:space="preserve">Context Cookie for the UE (containing MM context information and, if one was created, SM context information), </w:t>
      </w:r>
      <w:r>
        <w:rPr>
          <w:lang w:eastAsia="ko-KR"/>
        </w:rPr>
        <w:t>using CN-specific information to create a secure Context Cookie</w:t>
      </w:r>
      <w:r>
        <w:t>.</w:t>
      </w:r>
    </w:p>
    <w:p w14:paraId="00116BDC" w14:textId="77777777" w:rsidR="00782B58" w:rsidRPr="001237E5" w:rsidRDefault="00782B58" w:rsidP="00782B58">
      <w:pPr>
        <w:pStyle w:val="ListParagraph"/>
        <w:ind w:left="1260" w:hanging="540"/>
      </w:pPr>
      <w:r>
        <w:rPr>
          <w:lang w:eastAsia="ko-KR"/>
        </w:rPr>
        <w:t>3c.</w:t>
      </w:r>
      <w:r>
        <w:rPr>
          <w:lang w:eastAsia="ko-KR"/>
        </w:rPr>
        <w:tab/>
        <w:t xml:space="preserve">If only a RAN Context Cookie is used, </w:t>
      </w:r>
      <w:r w:rsidRPr="002B717A">
        <w:rPr>
          <w:lang w:val="en-US" w:eastAsia="en-US"/>
        </w:rPr>
        <w:t xml:space="preserve">a control plane functionality in the RAN, which establishes and maintains the RAN context for the UE, generates a RAN Cookie for the UE </w:t>
      </w:r>
      <w:r>
        <w:rPr>
          <w:lang w:eastAsia="ko-KR"/>
        </w:rPr>
        <w:t>using AN-specific information to create a secure Context Cookie,</w:t>
      </w:r>
      <w:r w:rsidRPr="002B717A">
        <w:rPr>
          <w:lang w:val="en-US" w:eastAsia="en-US"/>
        </w:rPr>
        <w:t xml:space="preserve"> and provides it to the UE</w:t>
      </w:r>
    </w:p>
    <w:p w14:paraId="37639603" w14:textId="77777777" w:rsidR="00782B58" w:rsidRDefault="00782B58" w:rsidP="00782B58">
      <w:pPr>
        <w:pStyle w:val="ListParagraph"/>
        <w:ind w:left="1260" w:hanging="540"/>
      </w:pPr>
      <w:r>
        <w:t xml:space="preserve">The UE stores the </w:t>
      </w:r>
      <w:r>
        <w:rPr>
          <w:lang w:val="en-US"/>
        </w:rPr>
        <w:t xml:space="preserve">CN </w:t>
      </w:r>
      <w:r>
        <w:t>Cookie Context, and may become idle.</w:t>
      </w:r>
    </w:p>
    <w:p w14:paraId="027EC8B0" w14:textId="77777777" w:rsidR="00782B58" w:rsidRDefault="00782B58" w:rsidP="00782B58">
      <w:pPr>
        <w:pStyle w:val="B1"/>
        <w:ind w:left="0" w:firstLine="0"/>
      </w:pPr>
    </w:p>
    <w:p w14:paraId="54E5AFA6" w14:textId="77777777" w:rsidR="00782B58" w:rsidRDefault="00782B58" w:rsidP="00782B58">
      <w:pPr>
        <w:pStyle w:val="Heading5"/>
      </w:pPr>
      <w:r>
        <w:lastRenderedPageBreak/>
        <w:t>6.3.X.2.2</w:t>
      </w:r>
      <w:r>
        <w:tab/>
        <w:t>Small Data Transfer with Cookie-based context verification</w:t>
      </w:r>
    </w:p>
    <w:p w14:paraId="0A90577D" w14:textId="77777777" w:rsidR="00782B58" w:rsidRDefault="00782B58" w:rsidP="00782B58">
      <w:pPr>
        <w:pStyle w:val="B1"/>
        <w:jc w:val="center"/>
      </w:pPr>
      <w:r w:rsidRPr="00E649C4">
        <w:rPr>
          <w:noProof/>
          <w:lang w:val="en-US" w:eastAsia="en-US"/>
        </w:rPr>
        <w:drawing>
          <wp:inline distT="0" distB="0" distL="0" distR="0" wp14:anchorId="0622F141" wp14:editId="058E0E34">
            <wp:extent cx="3965575" cy="27432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5575" cy="2743200"/>
                    </a:xfrm>
                    <a:prstGeom prst="rect">
                      <a:avLst/>
                    </a:prstGeom>
                    <a:noFill/>
                    <a:ln>
                      <a:noFill/>
                    </a:ln>
                  </pic:spPr>
                </pic:pic>
              </a:graphicData>
            </a:graphic>
          </wp:inline>
        </w:drawing>
      </w:r>
    </w:p>
    <w:p w14:paraId="5E791B45" w14:textId="77777777" w:rsidR="00782B58" w:rsidRPr="00A31AA8" w:rsidRDefault="00782B58" w:rsidP="00782B58">
      <w:pPr>
        <w:pStyle w:val="TH"/>
        <w:tabs>
          <w:tab w:val="left" w:pos="2476"/>
          <w:tab w:val="center" w:pos="4819"/>
        </w:tabs>
        <w:rPr>
          <w:rFonts w:eastAsia="Times New Roman"/>
        </w:rPr>
      </w:pPr>
      <w:r w:rsidRPr="0099114E">
        <w:rPr>
          <w:rFonts w:eastAsia="Times New Roman"/>
        </w:rPr>
        <w:t>Figure 6.3</w:t>
      </w:r>
      <w:r>
        <w:rPr>
          <w:rFonts w:eastAsia="Times New Roman"/>
        </w:rPr>
        <w:t>.X-2</w:t>
      </w:r>
      <w:r w:rsidRPr="0099114E">
        <w:rPr>
          <w:rFonts w:eastAsia="Times New Roman"/>
        </w:rPr>
        <w:t xml:space="preserve"> </w:t>
      </w:r>
      <w:r>
        <w:rPr>
          <w:rFonts w:eastAsia="Times New Roman"/>
        </w:rPr>
        <w:t>Small Data Transfer with Cookie-based context verification</w:t>
      </w:r>
      <w:r w:rsidRPr="0099114E">
        <w:t>.</w:t>
      </w:r>
    </w:p>
    <w:p w14:paraId="6717FD22" w14:textId="77777777" w:rsidR="00782B58" w:rsidRPr="00F10551" w:rsidRDefault="00782B58" w:rsidP="00782B58">
      <w:pPr>
        <w:rPr>
          <w:lang w:val="en-US" w:eastAsia="en-US"/>
        </w:rPr>
      </w:pPr>
      <w:r>
        <w:t>After a certain period of UE inactivity, or e.g. after a small data transfer, the network maintains no context for the UE</w:t>
      </w:r>
    </w:p>
    <w:p w14:paraId="1E56DDBE" w14:textId="77777777" w:rsidR="00782B58" w:rsidRPr="00BD1E29" w:rsidRDefault="00782B58" w:rsidP="00782B58">
      <w:pPr>
        <w:pStyle w:val="ListParagraph"/>
        <w:numPr>
          <w:ilvl w:val="0"/>
          <w:numId w:val="11"/>
        </w:numPr>
        <w:rPr>
          <w:lang w:val="en-US" w:eastAsia="en-US"/>
        </w:rPr>
      </w:pPr>
      <w:r>
        <w:t xml:space="preserve">When the UE needs to send uplink data, e.g. </w:t>
      </w:r>
      <w:r>
        <w:rPr>
          <w:lang w:val="en-US" w:eastAsia="en-US"/>
        </w:rPr>
        <w:t>for small data transfers or short bursts of data</w:t>
      </w:r>
      <w:r>
        <w:t xml:space="preserve">, </w:t>
      </w:r>
      <w:r w:rsidRPr="00F10551">
        <w:rPr>
          <w:lang w:val="en-US" w:eastAsia="en-US"/>
        </w:rPr>
        <w:t xml:space="preserve">the UE provides the </w:t>
      </w:r>
      <w:r>
        <w:rPr>
          <w:lang w:val="en-US" w:eastAsia="en-US"/>
        </w:rPr>
        <w:t xml:space="preserve">RAN Context Cookie or the Single Context Cookie </w:t>
      </w:r>
      <w:r w:rsidRPr="00F10551">
        <w:rPr>
          <w:lang w:val="en-US" w:eastAsia="en-US"/>
        </w:rPr>
        <w:t xml:space="preserve">to the network to enable the network to re-establish the context. </w:t>
      </w:r>
      <w:r>
        <w:t>In case of multiple packet transmissions, the UE needs to provide the Cookie only one time, e.g., piggybacking them in the first PDU.</w:t>
      </w:r>
    </w:p>
    <w:p w14:paraId="05857414" w14:textId="77777777" w:rsidR="00782B58" w:rsidRDefault="00782B58" w:rsidP="00782B58">
      <w:pPr>
        <w:pStyle w:val="ListParagraph"/>
        <w:numPr>
          <w:ilvl w:val="0"/>
          <w:numId w:val="11"/>
        </w:numPr>
        <w:rPr>
          <w:lang w:val="en-US" w:eastAsia="en-US"/>
        </w:rPr>
      </w:pPr>
      <w:r>
        <w:rPr>
          <w:lang w:val="en-US" w:eastAsia="en-US"/>
        </w:rPr>
        <w:t>U</w:t>
      </w:r>
      <w:r w:rsidRPr="00981A3F">
        <w:rPr>
          <w:lang w:val="en-US" w:eastAsia="en-US"/>
        </w:rPr>
        <w:t xml:space="preserve">pon receiving the </w:t>
      </w:r>
      <w:r>
        <w:rPr>
          <w:lang w:val="en-US" w:eastAsia="en-US"/>
        </w:rPr>
        <w:t>Context Cookie</w:t>
      </w:r>
      <w:r w:rsidRPr="00981A3F">
        <w:rPr>
          <w:lang w:val="en-US" w:eastAsia="en-US"/>
        </w:rPr>
        <w:t xml:space="preserve">, </w:t>
      </w:r>
      <w:r>
        <w:rPr>
          <w:lang w:val="en-US" w:eastAsia="en-US"/>
        </w:rPr>
        <w:t>in order to cater for scenarios where the UE may have moved from the original location where the Context Cookie was created, determines if it is capable of verifying the Context Cookie (e.g. the Context Cookie was generated by the functional entity that receives it). If not, it requests the Context Cookie verification from the functional entity that generated it, otherwise it directly verifies the Context Cookie. Upon successful verification, the network a</w:t>
      </w:r>
      <w:r w:rsidRPr="00981A3F">
        <w:rPr>
          <w:lang w:val="en-US" w:eastAsia="en-US"/>
        </w:rPr>
        <w:t xml:space="preserve">ccepts the UE PDU and transfers </w:t>
      </w:r>
      <w:r>
        <w:rPr>
          <w:lang w:val="en-US" w:eastAsia="en-US"/>
        </w:rPr>
        <w:t xml:space="preserve">it </w:t>
      </w:r>
      <w:r w:rsidRPr="00981A3F">
        <w:rPr>
          <w:lang w:val="en-US" w:eastAsia="en-US"/>
        </w:rPr>
        <w:t>according to the context information</w:t>
      </w:r>
      <w:r>
        <w:rPr>
          <w:lang w:val="en-US" w:eastAsia="en-US"/>
        </w:rPr>
        <w:t xml:space="preserve"> without re-establishing the full context</w:t>
      </w:r>
      <w:r w:rsidRPr="00981A3F">
        <w:rPr>
          <w:lang w:val="en-US" w:eastAsia="en-US"/>
        </w:rPr>
        <w:t xml:space="preserve">. </w:t>
      </w:r>
      <w:r>
        <w:rPr>
          <w:lang w:val="en-US" w:eastAsia="en-US"/>
        </w:rPr>
        <w:t>The UE only provides the cookies in the initial PDU. When the UE becomes idle, t</w:t>
      </w:r>
      <w:r w:rsidRPr="00981A3F">
        <w:rPr>
          <w:lang w:val="en-US" w:eastAsia="en-US"/>
        </w:rPr>
        <w:t>he network then releases the context information again</w:t>
      </w:r>
      <w:r>
        <w:rPr>
          <w:lang w:val="en-US" w:eastAsia="en-US"/>
        </w:rPr>
        <w:t>.</w:t>
      </w:r>
    </w:p>
    <w:p w14:paraId="6BC2E3A0" w14:textId="77777777" w:rsidR="00782B58" w:rsidRDefault="00782B58" w:rsidP="00782B58">
      <w:pPr>
        <w:pStyle w:val="EditorsNote"/>
      </w:pPr>
      <w:r>
        <w:rPr>
          <w:lang w:val="en-US" w:eastAsia="en-US"/>
        </w:rPr>
        <w:t xml:space="preserve">Editor’s Note: the </w:t>
      </w:r>
      <w:proofErr w:type="gramStart"/>
      <w:r>
        <w:rPr>
          <w:lang w:val="en-US" w:eastAsia="en-US"/>
        </w:rPr>
        <w:t>AN</w:t>
      </w:r>
      <w:proofErr w:type="gramEnd"/>
      <w:r>
        <w:rPr>
          <w:lang w:val="en-US" w:eastAsia="en-US"/>
        </w:rPr>
        <w:t xml:space="preserve"> forwards the CN Context Cookie and the PDU to an entity similar to the EPC </w:t>
      </w:r>
      <w:r>
        <w:t>C-SGN (</w:t>
      </w:r>
      <w:proofErr w:type="spellStart"/>
      <w:r>
        <w:t>CIoT</w:t>
      </w:r>
      <w:proofErr w:type="spellEnd"/>
      <w:r>
        <w:t xml:space="preserve"> Serving Gateway Node) that would verify the cookie and transmits the PDU. </w:t>
      </w:r>
    </w:p>
    <w:p w14:paraId="2EA37274" w14:textId="77777777" w:rsidR="00782B58" w:rsidRDefault="00782B58" w:rsidP="00782B58">
      <w:pPr>
        <w:pStyle w:val="EditorsNote"/>
        <w:rPr>
          <w:lang w:val="en-US" w:eastAsia="en-US"/>
        </w:rPr>
      </w:pPr>
      <w:r>
        <w:rPr>
          <w:lang w:val="en-US" w:eastAsia="en-US"/>
        </w:rPr>
        <w:t>Editor’s Note: it is FFS when the network generates a new Context Cookie, e.g. to deal with mobility scenarios</w:t>
      </w:r>
      <w:r>
        <w:t>.</w:t>
      </w:r>
    </w:p>
    <w:p w14:paraId="4F6A9366" w14:textId="77777777" w:rsidR="00782B58" w:rsidRDefault="00782B58" w:rsidP="00782B58">
      <w:pPr>
        <w:pStyle w:val="Heading5"/>
      </w:pPr>
      <w:r>
        <w:t>6.3.X.2.3</w:t>
      </w:r>
      <w:r>
        <w:tab/>
        <w:t>Small Data Transfer with Cookie-based context re-establishment</w:t>
      </w:r>
    </w:p>
    <w:p w14:paraId="46A57FEE" w14:textId="77777777" w:rsidR="00782B58" w:rsidRDefault="00782B58" w:rsidP="00782B58">
      <w:r>
        <w:t xml:space="preserve">In this example, it is assumed that the UE SM context is established before the UE becomes idle, and that it involves the establishment of a PDU Session connected to a data network via an UP-GW. </w:t>
      </w:r>
    </w:p>
    <w:p w14:paraId="56299910" w14:textId="77777777" w:rsidR="00782B58" w:rsidRDefault="00782B58" w:rsidP="00782B58">
      <w:pPr>
        <w:pStyle w:val="B1"/>
        <w:jc w:val="center"/>
      </w:pPr>
      <w:r w:rsidRPr="00DF5E13">
        <w:rPr>
          <w:noProof/>
          <w:lang w:val="en-US" w:eastAsia="en-US"/>
        </w:rPr>
        <w:lastRenderedPageBreak/>
        <w:drawing>
          <wp:inline distT="0" distB="0" distL="0" distR="0" wp14:anchorId="35C38E39" wp14:editId="2A33F66D">
            <wp:extent cx="3965575" cy="274320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5575" cy="2743200"/>
                    </a:xfrm>
                    <a:prstGeom prst="rect">
                      <a:avLst/>
                    </a:prstGeom>
                    <a:noFill/>
                    <a:ln>
                      <a:noFill/>
                    </a:ln>
                  </pic:spPr>
                </pic:pic>
              </a:graphicData>
            </a:graphic>
          </wp:inline>
        </w:drawing>
      </w:r>
    </w:p>
    <w:p w14:paraId="14E1DF38" w14:textId="77777777" w:rsidR="00782B58" w:rsidRPr="00A31AA8" w:rsidRDefault="00782B58" w:rsidP="00782B58">
      <w:pPr>
        <w:pStyle w:val="TH"/>
        <w:tabs>
          <w:tab w:val="left" w:pos="2476"/>
          <w:tab w:val="center" w:pos="4819"/>
        </w:tabs>
        <w:rPr>
          <w:rFonts w:eastAsia="Times New Roman"/>
        </w:rPr>
      </w:pPr>
      <w:r w:rsidRPr="0099114E">
        <w:rPr>
          <w:rFonts w:eastAsia="Times New Roman"/>
        </w:rPr>
        <w:t>Figure 6.3</w:t>
      </w:r>
      <w:r>
        <w:rPr>
          <w:rFonts w:eastAsia="Times New Roman"/>
        </w:rPr>
        <w:t>.X-3</w:t>
      </w:r>
      <w:r w:rsidRPr="0099114E">
        <w:rPr>
          <w:rFonts w:eastAsia="Times New Roman"/>
        </w:rPr>
        <w:t xml:space="preserve"> </w:t>
      </w:r>
      <w:r>
        <w:rPr>
          <w:rFonts w:eastAsia="Times New Roman"/>
        </w:rPr>
        <w:t>Small Data Transfer with Cookie-based context re-establishment</w:t>
      </w:r>
      <w:r w:rsidRPr="0099114E">
        <w:t>.</w:t>
      </w:r>
    </w:p>
    <w:p w14:paraId="383D2A1B" w14:textId="77777777" w:rsidR="00782B58" w:rsidRPr="00F10551" w:rsidRDefault="00782B58" w:rsidP="00782B58">
      <w:pPr>
        <w:rPr>
          <w:lang w:val="en-US" w:eastAsia="en-US"/>
        </w:rPr>
      </w:pPr>
      <w:r>
        <w:t>After a certain period of UE inactivity, or e.g. after a small data transfer, the network maintains no context for the UE,</w:t>
      </w:r>
    </w:p>
    <w:p w14:paraId="1D852195" w14:textId="77777777" w:rsidR="00782B58" w:rsidRDefault="00782B58" w:rsidP="00782B58">
      <w:pPr>
        <w:pStyle w:val="ListParagraph"/>
        <w:numPr>
          <w:ilvl w:val="0"/>
          <w:numId w:val="12"/>
        </w:numPr>
        <w:rPr>
          <w:lang w:val="en-US" w:eastAsia="en-US"/>
        </w:rPr>
      </w:pPr>
      <w:r>
        <w:t xml:space="preserve">When the UE needs to send uplink data </w:t>
      </w:r>
      <w:r>
        <w:rPr>
          <w:lang w:val="en-US" w:eastAsia="en-US"/>
        </w:rPr>
        <w:t>for longer data transfers</w:t>
      </w:r>
      <w:r>
        <w:t xml:space="preserve">, </w:t>
      </w:r>
      <w:r w:rsidRPr="00F10551">
        <w:rPr>
          <w:lang w:val="en-US" w:eastAsia="en-US"/>
        </w:rPr>
        <w:t xml:space="preserve">the UE </w:t>
      </w:r>
      <w:r>
        <w:rPr>
          <w:lang w:val="en-US" w:eastAsia="en-US"/>
        </w:rPr>
        <w:t>sends a Resource Establishment Request containing the Context Cookie</w:t>
      </w:r>
      <w:r w:rsidRPr="00F10551">
        <w:rPr>
          <w:lang w:val="en-US" w:eastAsia="en-US"/>
        </w:rPr>
        <w:t xml:space="preserve">. </w:t>
      </w:r>
    </w:p>
    <w:p w14:paraId="17660774" w14:textId="77777777" w:rsidR="00782B58" w:rsidRDefault="00782B58" w:rsidP="00782B58">
      <w:pPr>
        <w:pStyle w:val="ListParagraph"/>
        <w:numPr>
          <w:ilvl w:val="0"/>
          <w:numId w:val="12"/>
        </w:numPr>
        <w:rPr>
          <w:lang w:val="en-US" w:eastAsia="en-US"/>
        </w:rPr>
      </w:pPr>
      <w:r>
        <w:rPr>
          <w:lang w:val="en-US" w:eastAsia="en-US"/>
        </w:rPr>
        <w:t>U</w:t>
      </w:r>
      <w:r w:rsidRPr="00981A3F">
        <w:rPr>
          <w:lang w:val="en-US" w:eastAsia="en-US"/>
        </w:rPr>
        <w:t xml:space="preserve">pon receiving the </w:t>
      </w:r>
      <w:r>
        <w:rPr>
          <w:lang w:val="en-US" w:eastAsia="en-US"/>
        </w:rPr>
        <w:t>Context Cookie</w:t>
      </w:r>
      <w:r w:rsidRPr="00981A3F">
        <w:rPr>
          <w:lang w:val="en-US" w:eastAsia="en-US"/>
        </w:rPr>
        <w:t xml:space="preserve">, </w:t>
      </w:r>
      <w:r>
        <w:rPr>
          <w:lang w:val="en-US" w:eastAsia="en-US"/>
        </w:rPr>
        <w:t>in order to cater for scenarios where the UE may have moved from the original location where the Context Cookie was created, determines if it is capable of verifying the Context Cookie (e.g. the Context Cookie was generated by the functional entity that receives it). If not, it requests the Context Cookie verification from the functional entity that generated it, otherwise it directly verifies the Context Cookie. Upon successful verification, the network re-establishes the UE context</w:t>
      </w:r>
      <w:r w:rsidRPr="00981A3F">
        <w:rPr>
          <w:lang w:val="en-US" w:eastAsia="en-US"/>
        </w:rPr>
        <w:t>.</w:t>
      </w:r>
      <w:r>
        <w:rPr>
          <w:lang w:val="en-US" w:eastAsia="en-US"/>
        </w:rPr>
        <w:t xml:space="preserve"> This may include, for IP data transfers, re-establishing context in the AN, the CP Function and in the serving UP-GW.</w:t>
      </w:r>
    </w:p>
    <w:p w14:paraId="4038BB11" w14:textId="77777777" w:rsidR="00782B58" w:rsidRPr="00035E29" w:rsidRDefault="00782B58" w:rsidP="00782B58">
      <w:pPr>
        <w:pStyle w:val="ListParagraph"/>
        <w:numPr>
          <w:ilvl w:val="0"/>
          <w:numId w:val="12"/>
        </w:numPr>
        <w:rPr>
          <w:lang w:val="en-US" w:eastAsia="en-US"/>
        </w:rPr>
      </w:pPr>
      <w:r>
        <w:rPr>
          <w:lang w:val="en-US" w:eastAsia="en-US"/>
        </w:rPr>
        <w:t>The UE transmits the PDUs.</w:t>
      </w:r>
      <w:r w:rsidRPr="00431AC8">
        <w:rPr>
          <w:lang w:val="en-US" w:eastAsia="en-US"/>
        </w:rPr>
        <w:t xml:space="preserve"> </w:t>
      </w:r>
      <w:r>
        <w:rPr>
          <w:lang w:val="en-US" w:eastAsia="en-US"/>
        </w:rPr>
        <w:t>When the UE becomes idle, t</w:t>
      </w:r>
      <w:r w:rsidRPr="00981A3F">
        <w:rPr>
          <w:lang w:val="en-US" w:eastAsia="en-US"/>
        </w:rPr>
        <w:t>he network then releases the context information again</w:t>
      </w:r>
      <w:r>
        <w:rPr>
          <w:lang w:val="en-US" w:eastAsia="en-US"/>
        </w:rPr>
        <w:t>.</w:t>
      </w:r>
    </w:p>
    <w:p w14:paraId="5B6D516B" w14:textId="77777777" w:rsidR="00782B58" w:rsidRDefault="00782B58" w:rsidP="00782B58">
      <w:pPr>
        <w:pStyle w:val="Heading4"/>
      </w:pPr>
      <w:bookmarkStart w:id="1" w:name="_Toc445372780"/>
      <w:bookmarkStart w:id="2" w:name="_Toc445384249"/>
      <w:r>
        <w:t>6.3.x.3</w:t>
      </w:r>
      <w:r>
        <w:tab/>
        <w:t xml:space="preserve">Solution </w:t>
      </w:r>
      <w:r w:rsidRPr="00035E29">
        <w:t>evaluation</w:t>
      </w:r>
      <w:bookmarkEnd w:id="1"/>
      <w:bookmarkEnd w:id="2"/>
    </w:p>
    <w:p w14:paraId="0BD95256" w14:textId="77777777" w:rsidR="00782B58" w:rsidRPr="00B8102E" w:rsidRDefault="00782B58" w:rsidP="00782B58">
      <w:pPr>
        <w:pStyle w:val="EditorsNote"/>
      </w:pPr>
      <w:r w:rsidRPr="00B8102E">
        <w:t>Editor's Note:</w:t>
      </w:r>
      <w:r>
        <w:t xml:space="preserve"> This clause</w:t>
      </w:r>
      <w:r w:rsidRPr="00363562">
        <w:t xml:space="preserve"> </w:t>
      </w:r>
      <w:r>
        <w:t>will contain evaluation on the system impacts, e.g., UE, access network and non-access network.</w:t>
      </w:r>
    </w:p>
    <w:p w14:paraId="3C8C2BF4" w14:textId="77777777" w:rsidR="004A2906" w:rsidRPr="004A2906" w:rsidRDefault="004A2906" w:rsidP="004A2906"/>
    <w:p w14:paraId="67332169" w14:textId="77777777" w:rsidR="000835D3" w:rsidRPr="00782B58" w:rsidRDefault="000835D3" w:rsidP="0079060F">
      <w:pPr>
        <w:jc w:val="center"/>
        <w:rPr>
          <w:b/>
          <w:color w:val="FF0000"/>
          <w:sz w:val="40"/>
          <w:szCs w:val="40"/>
        </w:rPr>
      </w:pPr>
      <w:r w:rsidRPr="00782B58">
        <w:rPr>
          <w:b/>
          <w:color w:val="FF0000"/>
          <w:sz w:val="40"/>
          <w:szCs w:val="40"/>
        </w:rPr>
        <w:t>&gt;&gt;&gt;End of Changes&lt;&lt;&lt;&lt;</w:t>
      </w:r>
    </w:p>
    <w:p w14:paraId="2F959469" w14:textId="77777777" w:rsidR="000835D3" w:rsidRDefault="000835D3" w:rsidP="00D820FD"/>
    <w:sectPr w:rsidR="000835D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87F25E" w15:done="0"/>
  <w15:commentEx w15:paraId="00C4E093" w15:done="0"/>
  <w15:commentEx w15:paraId="7CCCDD7C" w15:done="0"/>
  <w15:commentEx w15:paraId="1AF79342"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3ECB1D" w14:textId="77777777" w:rsidR="00F92FCB" w:rsidRDefault="00F92FCB">
      <w:r>
        <w:separator/>
      </w:r>
    </w:p>
    <w:p w14:paraId="3602FD37" w14:textId="77777777" w:rsidR="00F92FCB" w:rsidRDefault="00F92FCB"/>
  </w:endnote>
  <w:endnote w:type="continuationSeparator" w:id="0">
    <w:p w14:paraId="706D4BF9" w14:textId="77777777" w:rsidR="00F92FCB" w:rsidRDefault="00F92FCB">
      <w:r>
        <w:continuationSeparator/>
      </w:r>
    </w:p>
    <w:p w14:paraId="2C087284" w14:textId="77777777" w:rsidR="00F92FCB" w:rsidRDefault="00F92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imSun">
    <w:altName w:val="宋体"/>
    <w:charset w:val="86"/>
    <w:family w:val="auto"/>
    <w:pitch w:val="variable"/>
    <w:sig w:usb0="00000003" w:usb1="288F0000" w:usb2="00000016" w:usb3="00000000" w:csb0="00040001" w:csb1="00000000"/>
  </w:font>
  <w:font w:name="Symbol">
    <w:panose1 w:val="00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맑은 고딕">
    <w:altName w:val="Arial Unicode MS"/>
    <w:charset w:val="81"/>
    <w:family w:val="modern"/>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바탕">
    <w:charset w:val="4F"/>
    <w:family w:val="auto"/>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F92FCB" w:rsidRDefault="00F92FCB">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F92FCB" w:rsidRDefault="00F92FC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F92FCB" w:rsidRDefault="00F92FCB"/>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F6163E" w14:textId="77777777" w:rsidR="00F92FCB" w:rsidRDefault="00F92FCB">
      <w:r>
        <w:separator/>
      </w:r>
    </w:p>
    <w:p w14:paraId="20C02729" w14:textId="77777777" w:rsidR="00F92FCB" w:rsidRDefault="00F92FCB"/>
  </w:footnote>
  <w:footnote w:type="continuationSeparator" w:id="0">
    <w:p w14:paraId="6C0BA9E5" w14:textId="77777777" w:rsidR="00F92FCB" w:rsidRDefault="00F92FCB">
      <w:r>
        <w:continuationSeparator/>
      </w:r>
    </w:p>
    <w:p w14:paraId="16819C65" w14:textId="77777777" w:rsidR="00F92FCB" w:rsidRDefault="00F92FCB"/>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F92FCB" w:rsidRDefault="00F92FCB"/>
  <w:p w14:paraId="662A1534" w14:textId="77777777" w:rsidR="00F92FCB" w:rsidRDefault="00F92FCB"/>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F92FCB" w:rsidRDefault="00F92FC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F92FCB" w:rsidRDefault="00F92FC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82B58">
      <w:rPr>
        <w:rFonts w:ascii="Arial" w:hAnsi="Arial" w:cs="Arial"/>
        <w:b/>
        <w:bCs/>
        <w:noProof/>
        <w:sz w:val="18"/>
      </w:rPr>
      <w:t>6</w:t>
    </w:r>
    <w:r>
      <w:rPr>
        <w:rFonts w:ascii="Arial" w:hAnsi="Arial" w:cs="Arial"/>
        <w:b/>
        <w:bCs/>
        <w:sz w:val="18"/>
      </w:rPr>
      <w:fldChar w:fldCharType="end"/>
    </w:r>
  </w:p>
  <w:p w14:paraId="5F2A4C87" w14:textId="77777777" w:rsidR="00F92FCB" w:rsidRDefault="00F92FCB"/>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44BC1"/>
    <w:multiLevelType w:val="hybridMultilevel"/>
    <w:tmpl w:val="963E64B8"/>
    <w:lvl w:ilvl="0" w:tplc="C6B22E88">
      <w:start w:val="10"/>
      <w:numFmt w:val="decimal"/>
      <w:lvlText w:val="%1."/>
      <w:lvlJc w:val="left"/>
      <w:pPr>
        <w:ind w:left="1080" w:hanging="360"/>
      </w:pPr>
      <w:rPr>
        <w:rFonts w:eastAsia="SimSu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31BA59AB"/>
    <w:multiLevelType w:val="hybridMultilevel"/>
    <w:tmpl w:val="7AAEF9D8"/>
    <w:lvl w:ilvl="0" w:tplc="63E6CDE4">
      <w:start w:val="1"/>
      <w:numFmt w:val="bullet"/>
      <w:lvlText w:val=""/>
      <w:lvlJc w:val="left"/>
      <w:pPr>
        <w:tabs>
          <w:tab w:val="num" w:pos="720"/>
        </w:tabs>
        <w:ind w:left="720" w:hanging="360"/>
      </w:pPr>
      <w:rPr>
        <w:rFonts w:ascii="Symbol" w:hAnsi="Symbol" w:hint="default"/>
      </w:rPr>
    </w:lvl>
    <w:lvl w:ilvl="1" w:tplc="1B5E3524">
      <w:numFmt w:val="bullet"/>
      <w:lvlText w:val="−"/>
      <w:lvlJc w:val="left"/>
      <w:pPr>
        <w:tabs>
          <w:tab w:val="num" w:pos="1440"/>
        </w:tabs>
        <w:ind w:left="1440" w:hanging="360"/>
      </w:pPr>
      <w:rPr>
        <w:rFonts w:ascii="Calibre Regular" w:hAnsi="Calibre Regular" w:hint="default"/>
      </w:rPr>
    </w:lvl>
    <w:lvl w:ilvl="2" w:tplc="13502786">
      <w:numFmt w:val="bullet"/>
      <w:lvlText w:val="−"/>
      <w:lvlJc w:val="left"/>
      <w:pPr>
        <w:tabs>
          <w:tab w:val="num" w:pos="2160"/>
        </w:tabs>
        <w:ind w:left="2160" w:hanging="360"/>
      </w:pPr>
      <w:rPr>
        <w:rFonts w:ascii="Calibre Regular" w:hAnsi="Calibre Regular" w:hint="default"/>
      </w:rPr>
    </w:lvl>
    <w:lvl w:ilvl="3" w:tplc="8FBCA804" w:tentative="1">
      <w:start w:val="1"/>
      <w:numFmt w:val="bullet"/>
      <w:lvlText w:val=""/>
      <w:lvlJc w:val="left"/>
      <w:pPr>
        <w:tabs>
          <w:tab w:val="num" w:pos="2880"/>
        </w:tabs>
        <w:ind w:left="2880" w:hanging="360"/>
      </w:pPr>
      <w:rPr>
        <w:rFonts w:ascii="Symbol" w:hAnsi="Symbol" w:hint="default"/>
      </w:rPr>
    </w:lvl>
    <w:lvl w:ilvl="4" w:tplc="2DB26402" w:tentative="1">
      <w:start w:val="1"/>
      <w:numFmt w:val="bullet"/>
      <w:lvlText w:val=""/>
      <w:lvlJc w:val="left"/>
      <w:pPr>
        <w:tabs>
          <w:tab w:val="num" w:pos="3600"/>
        </w:tabs>
        <w:ind w:left="3600" w:hanging="360"/>
      </w:pPr>
      <w:rPr>
        <w:rFonts w:ascii="Symbol" w:hAnsi="Symbol" w:hint="default"/>
      </w:rPr>
    </w:lvl>
    <w:lvl w:ilvl="5" w:tplc="10FE4C44" w:tentative="1">
      <w:start w:val="1"/>
      <w:numFmt w:val="bullet"/>
      <w:lvlText w:val=""/>
      <w:lvlJc w:val="left"/>
      <w:pPr>
        <w:tabs>
          <w:tab w:val="num" w:pos="4320"/>
        </w:tabs>
        <w:ind w:left="4320" w:hanging="360"/>
      </w:pPr>
      <w:rPr>
        <w:rFonts w:ascii="Symbol" w:hAnsi="Symbol" w:hint="default"/>
      </w:rPr>
    </w:lvl>
    <w:lvl w:ilvl="6" w:tplc="4EC8BD5E" w:tentative="1">
      <w:start w:val="1"/>
      <w:numFmt w:val="bullet"/>
      <w:lvlText w:val=""/>
      <w:lvlJc w:val="left"/>
      <w:pPr>
        <w:tabs>
          <w:tab w:val="num" w:pos="5040"/>
        </w:tabs>
        <w:ind w:left="5040" w:hanging="360"/>
      </w:pPr>
      <w:rPr>
        <w:rFonts w:ascii="Symbol" w:hAnsi="Symbol" w:hint="default"/>
      </w:rPr>
    </w:lvl>
    <w:lvl w:ilvl="7" w:tplc="61685EA0" w:tentative="1">
      <w:start w:val="1"/>
      <w:numFmt w:val="bullet"/>
      <w:lvlText w:val=""/>
      <w:lvlJc w:val="left"/>
      <w:pPr>
        <w:tabs>
          <w:tab w:val="num" w:pos="5760"/>
        </w:tabs>
        <w:ind w:left="5760" w:hanging="360"/>
      </w:pPr>
      <w:rPr>
        <w:rFonts w:ascii="Symbol" w:hAnsi="Symbol" w:hint="default"/>
      </w:rPr>
    </w:lvl>
    <w:lvl w:ilvl="8" w:tplc="ACE67F26" w:tentative="1">
      <w:start w:val="1"/>
      <w:numFmt w:val="bullet"/>
      <w:lvlText w:val=""/>
      <w:lvlJc w:val="left"/>
      <w:pPr>
        <w:tabs>
          <w:tab w:val="num" w:pos="6480"/>
        </w:tabs>
        <w:ind w:left="6480" w:hanging="360"/>
      </w:pPr>
      <w:rPr>
        <w:rFonts w:ascii="Symbol" w:hAnsi="Symbol" w:hint="default"/>
      </w:rPr>
    </w:lvl>
  </w:abstractNum>
  <w:abstractNum w:abstractNumId="3">
    <w:nsid w:val="388F7BF6"/>
    <w:multiLevelType w:val="hybridMultilevel"/>
    <w:tmpl w:val="766EFCBA"/>
    <w:lvl w:ilvl="0" w:tplc="79867FD4">
      <w:start w:val="12"/>
      <w:numFmt w:val="decimal"/>
      <w:lvlText w:val="%1."/>
      <w:lvlJc w:val="left"/>
      <w:pPr>
        <w:ind w:left="1080" w:hanging="360"/>
      </w:pPr>
      <w:rPr>
        <w:rFonts w:eastAsia="맑은 고딕"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9D620F"/>
    <w:multiLevelType w:val="hybridMultilevel"/>
    <w:tmpl w:val="D1EA9B0E"/>
    <w:lvl w:ilvl="0" w:tplc="8C3EB15E">
      <w:start w:val="6"/>
      <w:numFmt w:val="bullet"/>
      <w:lvlText w:val="-"/>
      <w:lvlJc w:val="left"/>
      <w:pPr>
        <w:ind w:left="1080" w:hanging="360"/>
      </w:pPr>
      <w:rPr>
        <w:rFonts w:ascii="Times New Roman" w:eastAsia="맑은 고딕"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C52598E"/>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57AE69C4"/>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62603642"/>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637538FE"/>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6BE57857"/>
    <w:multiLevelType w:val="hybridMultilevel"/>
    <w:tmpl w:val="71B6B46E"/>
    <w:lvl w:ilvl="0" w:tplc="76C61650">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CE601FF"/>
    <w:multiLevelType w:val="hybridMultilevel"/>
    <w:tmpl w:val="B42EE626"/>
    <w:lvl w:ilvl="0" w:tplc="8604B560">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4"/>
  </w:num>
  <w:num w:numId="3">
    <w:abstractNumId w:val="2"/>
  </w:num>
  <w:num w:numId="4">
    <w:abstractNumId w:val="0"/>
  </w:num>
  <w:num w:numId="5">
    <w:abstractNumId w:val="3"/>
  </w:num>
  <w:num w:numId="6">
    <w:abstractNumId w:val="10"/>
  </w:num>
  <w:num w:numId="7">
    <w:abstractNumId w:val="11"/>
  </w:num>
  <w:num w:numId="8">
    <w:abstractNumId w:val="1"/>
  </w:num>
  <w:num w:numId="9">
    <w:abstractNumId w:val="5"/>
  </w:num>
  <w:num w:numId="10">
    <w:abstractNumId w:val="6"/>
  </w:num>
  <w:num w:numId="11">
    <w:abstractNumId w:val="8"/>
  </w:num>
  <w:num w:numId="12">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089"/>
    <w:rsid w:val="00002842"/>
    <w:rsid w:val="0000385B"/>
    <w:rsid w:val="00003FE7"/>
    <w:rsid w:val="000046E3"/>
    <w:rsid w:val="00005D97"/>
    <w:rsid w:val="00005E68"/>
    <w:rsid w:val="00006BF9"/>
    <w:rsid w:val="0000775E"/>
    <w:rsid w:val="000077C5"/>
    <w:rsid w:val="000103A0"/>
    <w:rsid w:val="00010882"/>
    <w:rsid w:val="0001400A"/>
    <w:rsid w:val="000150DA"/>
    <w:rsid w:val="000153C3"/>
    <w:rsid w:val="00016FB8"/>
    <w:rsid w:val="00023565"/>
    <w:rsid w:val="00024628"/>
    <w:rsid w:val="000268FB"/>
    <w:rsid w:val="000333D4"/>
    <w:rsid w:val="00033FBB"/>
    <w:rsid w:val="00034D60"/>
    <w:rsid w:val="0003510B"/>
    <w:rsid w:val="00035844"/>
    <w:rsid w:val="00035E29"/>
    <w:rsid w:val="00036238"/>
    <w:rsid w:val="00040B51"/>
    <w:rsid w:val="00040C90"/>
    <w:rsid w:val="00040CC2"/>
    <w:rsid w:val="000410CE"/>
    <w:rsid w:val="00041F7E"/>
    <w:rsid w:val="00041FA7"/>
    <w:rsid w:val="00043B15"/>
    <w:rsid w:val="00044075"/>
    <w:rsid w:val="00044C51"/>
    <w:rsid w:val="00047C64"/>
    <w:rsid w:val="00047D19"/>
    <w:rsid w:val="00050D23"/>
    <w:rsid w:val="00053C02"/>
    <w:rsid w:val="00054330"/>
    <w:rsid w:val="000549F0"/>
    <w:rsid w:val="000559CF"/>
    <w:rsid w:val="00056F95"/>
    <w:rsid w:val="00057558"/>
    <w:rsid w:val="00057A3D"/>
    <w:rsid w:val="00061D29"/>
    <w:rsid w:val="000631E9"/>
    <w:rsid w:val="00063B08"/>
    <w:rsid w:val="00063DB6"/>
    <w:rsid w:val="0006502B"/>
    <w:rsid w:val="000708BD"/>
    <w:rsid w:val="00071CC8"/>
    <w:rsid w:val="00073048"/>
    <w:rsid w:val="0007338E"/>
    <w:rsid w:val="00074480"/>
    <w:rsid w:val="000768B9"/>
    <w:rsid w:val="000830D4"/>
    <w:rsid w:val="000835D3"/>
    <w:rsid w:val="0008565B"/>
    <w:rsid w:val="00085FC7"/>
    <w:rsid w:val="0008605A"/>
    <w:rsid w:val="00086929"/>
    <w:rsid w:val="000901C9"/>
    <w:rsid w:val="00091BA0"/>
    <w:rsid w:val="00093AE1"/>
    <w:rsid w:val="0009534A"/>
    <w:rsid w:val="000A75B1"/>
    <w:rsid w:val="000B131F"/>
    <w:rsid w:val="000B28B6"/>
    <w:rsid w:val="000B3DD5"/>
    <w:rsid w:val="000B50B5"/>
    <w:rsid w:val="000B77DD"/>
    <w:rsid w:val="000C079C"/>
    <w:rsid w:val="000C126F"/>
    <w:rsid w:val="000C2850"/>
    <w:rsid w:val="000C29D7"/>
    <w:rsid w:val="000C71AA"/>
    <w:rsid w:val="000C7379"/>
    <w:rsid w:val="000C74FC"/>
    <w:rsid w:val="000C7FDC"/>
    <w:rsid w:val="000D0180"/>
    <w:rsid w:val="000D0FDE"/>
    <w:rsid w:val="000D1BFB"/>
    <w:rsid w:val="000D59E4"/>
    <w:rsid w:val="000F0450"/>
    <w:rsid w:val="000F5D71"/>
    <w:rsid w:val="000F5E59"/>
    <w:rsid w:val="000F66CE"/>
    <w:rsid w:val="000F67B7"/>
    <w:rsid w:val="000F7F37"/>
    <w:rsid w:val="0010191A"/>
    <w:rsid w:val="0010430B"/>
    <w:rsid w:val="00104CDA"/>
    <w:rsid w:val="00107A82"/>
    <w:rsid w:val="00107E22"/>
    <w:rsid w:val="00110662"/>
    <w:rsid w:val="00111E3C"/>
    <w:rsid w:val="0011387E"/>
    <w:rsid w:val="0011773B"/>
    <w:rsid w:val="00121A78"/>
    <w:rsid w:val="00122017"/>
    <w:rsid w:val="001237E5"/>
    <w:rsid w:val="001242C5"/>
    <w:rsid w:val="0012561F"/>
    <w:rsid w:val="001265BC"/>
    <w:rsid w:val="00126856"/>
    <w:rsid w:val="0013164B"/>
    <w:rsid w:val="00131D3C"/>
    <w:rsid w:val="0013518E"/>
    <w:rsid w:val="00136292"/>
    <w:rsid w:val="001367E2"/>
    <w:rsid w:val="00137A15"/>
    <w:rsid w:val="0014072B"/>
    <w:rsid w:val="00140AC7"/>
    <w:rsid w:val="001412C9"/>
    <w:rsid w:val="00142A17"/>
    <w:rsid w:val="00144B2B"/>
    <w:rsid w:val="00146F69"/>
    <w:rsid w:val="00151A7D"/>
    <w:rsid w:val="001520C5"/>
    <w:rsid w:val="001538DF"/>
    <w:rsid w:val="001563CF"/>
    <w:rsid w:val="00156945"/>
    <w:rsid w:val="00161001"/>
    <w:rsid w:val="00161B39"/>
    <w:rsid w:val="00163E01"/>
    <w:rsid w:val="001673CA"/>
    <w:rsid w:val="0017030E"/>
    <w:rsid w:val="0017378B"/>
    <w:rsid w:val="00173A57"/>
    <w:rsid w:val="001750EF"/>
    <w:rsid w:val="00176CD0"/>
    <w:rsid w:val="00177EFC"/>
    <w:rsid w:val="001802CC"/>
    <w:rsid w:val="001806F6"/>
    <w:rsid w:val="001808A9"/>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FD2"/>
    <w:rsid w:val="001A3FB4"/>
    <w:rsid w:val="001A67A7"/>
    <w:rsid w:val="001A7072"/>
    <w:rsid w:val="001B0220"/>
    <w:rsid w:val="001B0D21"/>
    <w:rsid w:val="001B1752"/>
    <w:rsid w:val="001B193C"/>
    <w:rsid w:val="001B19B7"/>
    <w:rsid w:val="001B1EDD"/>
    <w:rsid w:val="001B2836"/>
    <w:rsid w:val="001B3759"/>
    <w:rsid w:val="001B3D20"/>
    <w:rsid w:val="001B4B06"/>
    <w:rsid w:val="001B5EBE"/>
    <w:rsid w:val="001B6BC1"/>
    <w:rsid w:val="001C17E1"/>
    <w:rsid w:val="001C488F"/>
    <w:rsid w:val="001C50F0"/>
    <w:rsid w:val="001C56F9"/>
    <w:rsid w:val="001C6359"/>
    <w:rsid w:val="001C74D2"/>
    <w:rsid w:val="001D0433"/>
    <w:rsid w:val="001D06A4"/>
    <w:rsid w:val="001D1FB4"/>
    <w:rsid w:val="001D6EB3"/>
    <w:rsid w:val="001E0DF5"/>
    <w:rsid w:val="001E125D"/>
    <w:rsid w:val="001E1F34"/>
    <w:rsid w:val="001E5C9E"/>
    <w:rsid w:val="001E5FFB"/>
    <w:rsid w:val="001F0F75"/>
    <w:rsid w:val="001F4582"/>
    <w:rsid w:val="001F48E2"/>
    <w:rsid w:val="001F4D77"/>
    <w:rsid w:val="001F6AA4"/>
    <w:rsid w:val="001F78D3"/>
    <w:rsid w:val="00200C7B"/>
    <w:rsid w:val="00201759"/>
    <w:rsid w:val="002021FC"/>
    <w:rsid w:val="002043CF"/>
    <w:rsid w:val="002051F2"/>
    <w:rsid w:val="002064F2"/>
    <w:rsid w:val="00207F20"/>
    <w:rsid w:val="002102F5"/>
    <w:rsid w:val="002104A0"/>
    <w:rsid w:val="002122C3"/>
    <w:rsid w:val="0021395C"/>
    <w:rsid w:val="00215B76"/>
    <w:rsid w:val="00220AEB"/>
    <w:rsid w:val="00221A29"/>
    <w:rsid w:val="00232A66"/>
    <w:rsid w:val="002406EC"/>
    <w:rsid w:val="00241E53"/>
    <w:rsid w:val="002431C9"/>
    <w:rsid w:val="00252101"/>
    <w:rsid w:val="0025240D"/>
    <w:rsid w:val="00256A53"/>
    <w:rsid w:val="00260A35"/>
    <w:rsid w:val="00261D77"/>
    <w:rsid w:val="0026236D"/>
    <w:rsid w:val="00262BEF"/>
    <w:rsid w:val="00262C6D"/>
    <w:rsid w:val="00265A91"/>
    <w:rsid w:val="002707A8"/>
    <w:rsid w:val="00270EF9"/>
    <w:rsid w:val="00272E73"/>
    <w:rsid w:val="00273D31"/>
    <w:rsid w:val="00274766"/>
    <w:rsid w:val="00277A78"/>
    <w:rsid w:val="0028020F"/>
    <w:rsid w:val="00280862"/>
    <w:rsid w:val="00281104"/>
    <w:rsid w:val="00282E1C"/>
    <w:rsid w:val="00285692"/>
    <w:rsid w:val="00285F18"/>
    <w:rsid w:val="002876F5"/>
    <w:rsid w:val="00287B41"/>
    <w:rsid w:val="00294236"/>
    <w:rsid w:val="00294ABC"/>
    <w:rsid w:val="00295FEC"/>
    <w:rsid w:val="0029673F"/>
    <w:rsid w:val="002975CD"/>
    <w:rsid w:val="002A321F"/>
    <w:rsid w:val="002A595E"/>
    <w:rsid w:val="002A6F90"/>
    <w:rsid w:val="002B4266"/>
    <w:rsid w:val="002B6238"/>
    <w:rsid w:val="002B6870"/>
    <w:rsid w:val="002B717A"/>
    <w:rsid w:val="002C071F"/>
    <w:rsid w:val="002C567E"/>
    <w:rsid w:val="002C6CD3"/>
    <w:rsid w:val="002C6E05"/>
    <w:rsid w:val="002C6F50"/>
    <w:rsid w:val="002C7BE7"/>
    <w:rsid w:val="002D098E"/>
    <w:rsid w:val="002D4496"/>
    <w:rsid w:val="002D4952"/>
    <w:rsid w:val="002E199D"/>
    <w:rsid w:val="002E1B45"/>
    <w:rsid w:val="002E2E35"/>
    <w:rsid w:val="002E4026"/>
    <w:rsid w:val="002E4AA9"/>
    <w:rsid w:val="002E4E29"/>
    <w:rsid w:val="002E585B"/>
    <w:rsid w:val="002F0C12"/>
    <w:rsid w:val="002F4B59"/>
    <w:rsid w:val="002F4F84"/>
    <w:rsid w:val="002F5879"/>
    <w:rsid w:val="002F7F76"/>
    <w:rsid w:val="00301065"/>
    <w:rsid w:val="00301264"/>
    <w:rsid w:val="0030127B"/>
    <w:rsid w:val="003034B2"/>
    <w:rsid w:val="00303E8A"/>
    <w:rsid w:val="00310B0A"/>
    <w:rsid w:val="00312459"/>
    <w:rsid w:val="0031486D"/>
    <w:rsid w:val="00326965"/>
    <w:rsid w:val="00330975"/>
    <w:rsid w:val="00331F83"/>
    <w:rsid w:val="003338BB"/>
    <w:rsid w:val="00335D2E"/>
    <w:rsid w:val="00337B23"/>
    <w:rsid w:val="0034141F"/>
    <w:rsid w:val="00345264"/>
    <w:rsid w:val="003463B5"/>
    <w:rsid w:val="0034785B"/>
    <w:rsid w:val="00352847"/>
    <w:rsid w:val="00353190"/>
    <w:rsid w:val="00353E52"/>
    <w:rsid w:val="003542DA"/>
    <w:rsid w:val="00356220"/>
    <w:rsid w:val="00356277"/>
    <w:rsid w:val="00356416"/>
    <w:rsid w:val="00357ABF"/>
    <w:rsid w:val="003607F8"/>
    <w:rsid w:val="003619B5"/>
    <w:rsid w:val="00361C57"/>
    <w:rsid w:val="003655BA"/>
    <w:rsid w:val="00366A0E"/>
    <w:rsid w:val="0036751D"/>
    <w:rsid w:val="0036777B"/>
    <w:rsid w:val="00367B09"/>
    <w:rsid w:val="00370823"/>
    <w:rsid w:val="003709FD"/>
    <w:rsid w:val="00372C13"/>
    <w:rsid w:val="003757F0"/>
    <w:rsid w:val="00380A07"/>
    <w:rsid w:val="00387BCC"/>
    <w:rsid w:val="00387EB1"/>
    <w:rsid w:val="00391B49"/>
    <w:rsid w:val="00395453"/>
    <w:rsid w:val="00396D3D"/>
    <w:rsid w:val="003970D5"/>
    <w:rsid w:val="00397FCF"/>
    <w:rsid w:val="003A11FD"/>
    <w:rsid w:val="003A3BC8"/>
    <w:rsid w:val="003A69B6"/>
    <w:rsid w:val="003B00A0"/>
    <w:rsid w:val="003B2E77"/>
    <w:rsid w:val="003B3C85"/>
    <w:rsid w:val="003B5F29"/>
    <w:rsid w:val="003B7948"/>
    <w:rsid w:val="003C02B9"/>
    <w:rsid w:val="003C202D"/>
    <w:rsid w:val="003C599D"/>
    <w:rsid w:val="003C7614"/>
    <w:rsid w:val="003C782C"/>
    <w:rsid w:val="003D0325"/>
    <w:rsid w:val="003D0F52"/>
    <w:rsid w:val="003D2B2F"/>
    <w:rsid w:val="003D3280"/>
    <w:rsid w:val="003D45D5"/>
    <w:rsid w:val="003D5774"/>
    <w:rsid w:val="003D5E36"/>
    <w:rsid w:val="003D6607"/>
    <w:rsid w:val="003D7553"/>
    <w:rsid w:val="003D7EB3"/>
    <w:rsid w:val="003E10AA"/>
    <w:rsid w:val="003E13B1"/>
    <w:rsid w:val="003E4416"/>
    <w:rsid w:val="003E704E"/>
    <w:rsid w:val="003E7535"/>
    <w:rsid w:val="003E7907"/>
    <w:rsid w:val="003F3F06"/>
    <w:rsid w:val="003F461C"/>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2E9"/>
    <w:rsid w:val="00416931"/>
    <w:rsid w:val="00420A3B"/>
    <w:rsid w:val="00423F36"/>
    <w:rsid w:val="0042449E"/>
    <w:rsid w:val="00425A1E"/>
    <w:rsid w:val="0042615A"/>
    <w:rsid w:val="004300B5"/>
    <w:rsid w:val="0043031B"/>
    <w:rsid w:val="00430DAD"/>
    <w:rsid w:val="00431AC8"/>
    <w:rsid w:val="004354CA"/>
    <w:rsid w:val="00440070"/>
    <w:rsid w:val="00441C32"/>
    <w:rsid w:val="00441E13"/>
    <w:rsid w:val="004430F8"/>
    <w:rsid w:val="00443252"/>
    <w:rsid w:val="004438D7"/>
    <w:rsid w:val="00443F2F"/>
    <w:rsid w:val="004478B2"/>
    <w:rsid w:val="004503FD"/>
    <w:rsid w:val="00450E86"/>
    <w:rsid w:val="00452BF5"/>
    <w:rsid w:val="00452C60"/>
    <w:rsid w:val="0045374B"/>
    <w:rsid w:val="00453D72"/>
    <w:rsid w:val="00455110"/>
    <w:rsid w:val="00455F12"/>
    <w:rsid w:val="004565EE"/>
    <w:rsid w:val="00465AD0"/>
    <w:rsid w:val="00466640"/>
    <w:rsid w:val="00474553"/>
    <w:rsid w:val="004745FD"/>
    <w:rsid w:val="004774B4"/>
    <w:rsid w:val="004821D9"/>
    <w:rsid w:val="00483E3C"/>
    <w:rsid w:val="0048675E"/>
    <w:rsid w:val="00486CF1"/>
    <w:rsid w:val="00487033"/>
    <w:rsid w:val="0048731F"/>
    <w:rsid w:val="00494686"/>
    <w:rsid w:val="004A11B0"/>
    <w:rsid w:val="004A16EA"/>
    <w:rsid w:val="004A2906"/>
    <w:rsid w:val="004A4199"/>
    <w:rsid w:val="004A57A6"/>
    <w:rsid w:val="004A5BEF"/>
    <w:rsid w:val="004B08B3"/>
    <w:rsid w:val="004B207B"/>
    <w:rsid w:val="004B28FE"/>
    <w:rsid w:val="004B3A9A"/>
    <w:rsid w:val="004B7262"/>
    <w:rsid w:val="004B7F5D"/>
    <w:rsid w:val="004C025E"/>
    <w:rsid w:val="004C04D2"/>
    <w:rsid w:val="004C2A9C"/>
    <w:rsid w:val="004C44A3"/>
    <w:rsid w:val="004D0285"/>
    <w:rsid w:val="004D0CAD"/>
    <w:rsid w:val="004D1D8B"/>
    <w:rsid w:val="004D63EC"/>
    <w:rsid w:val="004D79F0"/>
    <w:rsid w:val="004E1409"/>
    <w:rsid w:val="004E144D"/>
    <w:rsid w:val="004E337D"/>
    <w:rsid w:val="004E5C05"/>
    <w:rsid w:val="004E7B45"/>
    <w:rsid w:val="004F0B89"/>
    <w:rsid w:val="004F1C34"/>
    <w:rsid w:val="004F277A"/>
    <w:rsid w:val="004F51A4"/>
    <w:rsid w:val="0050023D"/>
    <w:rsid w:val="00500DFD"/>
    <w:rsid w:val="00501824"/>
    <w:rsid w:val="0050224E"/>
    <w:rsid w:val="0050232B"/>
    <w:rsid w:val="0050290A"/>
    <w:rsid w:val="00503A66"/>
    <w:rsid w:val="00505269"/>
    <w:rsid w:val="00506D4F"/>
    <w:rsid w:val="00506F26"/>
    <w:rsid w:val="00507B36"/>
    <w:rsid w:val="00510668"/>
    <w:rsid w:val="005108F7"/>
    <w:rsid w:val="00512FC2"/>
    <w:rsid w:val="005157E0"/>
    <w:rsid w:val="00517888"/>
    <w:rsid w:val="005201C1"/>
    <w:rsid w:val="0052136C"/>
    <w:rsid w:val="00521CF4"/>
    <w:rsid w:val="00524196"/>
    <w:rsid w:val="0052594E"/>
    <w:rsid w:val="00525F26"/>
    <w:rsid w:val="00527F42"/>
    <w:rsid w:val="005304F4"/>
    <w:rsid w:val="00531F30"/>
    <w:rsid w:val="00532701"/>
    <w:rsid w:val="00533891"/>
    <w:rsid w:val="005348AA"/>
    <w:rsid w:val="00535204"/>
    <w:rsid w:val="00536771"/>
    <w:rsid w:val="00536988"/>
    <w:rsid w:val="00536E09"/>
    <w:rsid w:val="005372E9"/>
    <w:rsid w:val="00542DA6"/>
    <w:rsid w:val="00543E55"/>
    <w:rsid w:val="00543F19"/>
    <w:rsid w:val="005446D6"/>
    <w:rsid w:val="00544DC0"/>
    <w:rsid w:val="0055392F"/>
    <w:rsid w:val="00553F61"/>
    <w:rsid w:val="00554C55"/>
    <w:rsid w:val="00555358"/>
    <w:rsid w:val="00555628"/>
    <w:rsid w:val="00555F6C"/>
    <w:rsid w:val="00556AB0"/>
    <w:rsid w:val="00561209"/>
    <w:rsid w:val="00561CA6"/>
    <w:rsid w:val="005657E5"/>
    <w:rsid w:val="00565859"/>
    <w:rsid w:val="00566048"/>
    <w:rsid w:val="00566A66"/>
    <w:rsid w:val="005738FD"/>
    <w:rsid w:val="005746B5"/>
    <w:rsid w:val="005747D8"/>
    <w:rsid w:val="00574A05"/>
    <w:rsid w:val="0057683F"/>
    <w:rsid w:val="00576F70"/>
    <w:rsid w:val="00577AED"/>
    <w:rsid w:val="00582750"/>
    <w:rsid w:val="005827C3"/>
    <w:rsid w:val="005860AC"/>
    <w:rsid w:val="00591AC5"/>
    <w:rsid w:val="005932C8"/>
    <w:rsid w:val="00593984"/>
    <w:rsid w:val="0059430C"/>
    <w:rsid w:val="00594E50"/>
    <w:rsid w:val="00595C4B"/>
    <w:rsid w:val="005976E8"/>
    <w:rsid w:val="005A1980"/>
    <w:rsid w:val="005A29F2"/>
    <w:rsid w:val="005A69E3"/>
    <w:rsid w:val="005A6E6C"/>
    <w:rsid w:val="005B0114"/>
    <w:rsid w:val="005B278B"/>
    <w:rsid w:val="005B39D5"/>
    <w:rsid w:val="005B5D00"/>
    <w:rsid w:val="005B605D"/>
    <w:rsid w:val="005B6969"/>
    <w:rsid w:val="005C5B01"/>
    <w:rsid w:val="005C5C0D"/>
    <w:rsid w:val="005C6DF0"/>
    <w:rsid w:val="005C7D5D"/>
    <w:rsid w:val="005D014E"/>
    <w:rsid w:val="005D1751"/>
    <w:rsid w:val="005D369B"/>
    <w:rsid w:val="005D48A6"/>
    <w:rsid w:val="005D6B26"/>
    <w:rsid w:val="005E05FD"/>
    <w:rsid w:val="005E26F1"/>
    <w:rsid w:val="005E28BC"/>
    <w:rsid w:val="005E6F42"/>
    <w:rsid w:val="005E7A4A"/>
    <w:rsid w:val="005F08C9"/>
    <w:rsid w:val="005F33AF"/>
    <w:rsid w:val="005F3633"/>
    <w:rsid w:val="005F6E5B"/>
    <w:rsid w:val="005F7CF4"/>
    <w:rsid w:val="006005E7"/>
    <w:rsid w:val="00602C65"/>
    <w:rsid w:val="00605104"/>
    <w:rsid w:val="00613CCC"/>
    <w:rsid w:val="00615D97"/>
    <w:rsid w:val="00621EDE"/>
    <w:rsid w:val="0062258D"/>
    <w:rsid w:val="006229FC"/>
    <w:rsid w:val="006238AD"/>
    <w:rsid w:val="006241A4"/>
    <w:rsid w:val="00624E34"/>
    <w:rsid w:val="00624FCE"/>
    <w:rsid w:val="006278F1"/>
    <w:rsid w:val="00632498"/>
    <w:rsid w:val="00632F1F"/>
    <w:rsid w:val="00634ED8"/>
    <w:rsid w:val="00635AB9"/>
    <w:rsid w:val="00636311"/>
    <w:rsid w:val="00640010"/>
    <w:rsid w:val="0064130B"/>
    <w:rsid w:val="0064146B"/>
    <w:rsid w:val="00642055"/>
    <w:rsid w:val="00644B01"/>
    <w:rsid w:val="006504DB"/>
    <w:rsid w:val="006509D8"/>
    <w:rsid w:val="00651D13"/>
    <w:rsid w:val="0065339E"/>
    <w:rsid w:val="00660B7E"/>
    <w:rsid w:val="0066251F"/>
    <w:rsid w:val="00665688"/>
    <w:rsid w:val="00670D34"/>
    <w:rsid w:val="00672D14"/>
    <w:rsid w:val="00674CCA"/>
    <w:rsid w:val="00676DAA"/>
    <w:rsid w:val="0068264E"/>
    <w:rsid w:val="00682F7D"/>
    <w:rsid w:val="006839CA"/>
    <w:rsid w:val="00684304"/>
    <w:rsid w:val="00690B18"/>
    <w:rsid w:val="0069100C"/>
    <w:rsid w:val="00691090"/>
    <w:rsid w:val="00691976"/>
    <w:rsid w:val="00692CBA"/>
    <w:rsid w:val="00693011"/>
    <w:rsid w:val="006934FB"/>
    <w:rsid w:val="00695416"/>
    <w:rsid w:val="00696865"/>
    <w:rsid w:val="0069690B"/>
    <w:rsid w:val="0069692C"/>
    <w:rsid w:val="006974E6"/>
    <w:rsid w:val="006A261B"/>
    <w:rsid w:val="006A2DFF"/>
    <w:rsid w:val="006A3DDC"/>
    <w:rsid w:val="006A4B39"/>
    <w:rsid w:val="006A6DF0"/>
    <w:rsid w:val="006A770B"/>
    <w:rsid w:val="006B134E"/>
    <w:rsid w:val="006B1AC2"/>
    <w:rsid w:val="006B1F41"/>
    <w:rsid w:val="006B379B"/>
    <w:rsid w:val="006B39EE"/>
    <w:rsid w:val="006B52F8"/>
    <w:rsid w:val="006C02F9"/>
    <w:rsid w:val="006C042F"/>
    <w:rsid w:val="006C1208"/>
    <w:rsid w:val="006C1A55"/>
    <w:rsid w:val="006C344F"/>
    <w:rsid w:val="006C383E"/>
    <w:rsid w:val="006C3B85"/>
    <w:rsid w:val="006D2EFC"/>
    <w:rsid w:val="006D3AE5"/>
    <w:rsid w:val="006D5301"/>
    <w:rsid w:val="006D6005"/>
    <w:rsid w:val="006E2B77"/>
    <w:rsid w:val="006E4A64"/>
    <w:rsid w:val="006F0FB5"/>
    <w:rsid w:val="006F1F82"/>
    <w:rsid w:val="006F2BEF"/>
    <w:rsid w:val="006F2E66"/>
    <w:rsid w:val="006F3B29"/>
    <w:rsid w:val="006F4C5E"/>
    <w:rsid w:val="006F4D8E"/>
    <w:rsid w:val="006F66BD"/>
    <w:rsid w:val="006F7205"/>
    <w:rsid w:val="007021DA"/>
    <w:rsid w:val="00702270"/>
    <w:rsid w:val="00704663"/>
    <w:rsid w:val="00704C46"/>
    <w:rsid w:val="00705F89"/>
    <w:rsid w:val="00706881"/>
    <w:rsid w:val="007077AE"/>
    <w:rsid w:val="007118E3"/>
    <w:rsid w:val="00711F58"/>
    <w:rsid w:val="00713FD9"/>
    <w:rsid w:val="00715BAD"/>
    <w:rsid w:val="00717D60"/>
    <w:rsid w:val="007201AD"/>
    <w:rsid w:val="00721A8F"/>
    <w:rsid w:val="00721D97"/>
    <w:rsid w:val="00722F8D"/>
    <w:rsid w:val="00725EC2"/>
    <w:rsid w:val="007266D9"/>
    <w:rsid w:val="00726AC2"/>
    <w:rsid w:val="00726CD5"/>
    <w:rsid w:val="00734562"/>
    <w:rsid w:val="00734DB5"/>
    <w:rsid w:val="0073561D"/>
    <w:rsid w:val="00737642"/>
    <w:rsid w:val="00740DC9"/>
    <w:rsid w:val="007445FE"/>
    <w:rsid w:val="00744882"/>
    <w:rsid w:val="00744FCE"/>
    <w:rsid w:val="007476F9"/>
    <w:rsid w:val="007518AE"/>
    <w:rsid w:val="0075202F"/>
    <w:rsid w:val="00752375"/>
    <w:rsid w:val="007524EE"/>
    <w:rsid w:val="00752AAE"/>
    <w:rsid w:val="00754A4C"/>
    <w:rsid w:val="00754C4F"/>
    <w:rsid w:val="00756263"/>
    <w:rsid w:val="00760325"/>
    <w:rsid w:val="00763E75"/>
    <w:rsid w:val="0076702C"/>
    <w:rsid w:val="00767C2D"/>
    <w:rsid w:val="0077042B"/>
    <w:rsid w:val="00773C34"/>
    <w:rsid w:val="00775970"/>
    <w:rsid w:val="00776D16"/>
    <w:rsid w:val="007809B4"/>
    <w:rsid w:val="0078168B"/>
    <w:rsid w:val="00781725"/>
    <w:rsid w:val="00782B58"/>
    <w:rsid w:val="007838A4"/>
    <w:rsid w:val="00783A05"/>
    <w:rsid w:val="0078436F"/>
    <w:rsid w:val="007848B2"/>
    <w:rsid w:val="00785C73"/>
    <w:rsid w:val="00785E5B"/>
    <w:rsid w:val="00786811"/>
    <w:rsid w:val="0079060F"/>
    <w:rsid w:val="00791C57"/>
    <w:rsid w:val="00792449"/>
    <w:rsid w:val="0079316E"/>
    <w:rsid w:val="00793C7A"/>
    <w:rsid w:val="0079605A"/>
    <w:rsid w:val="00796C1A"/>
    <w:rsid w:val="00797F83"/>
    <w:rsid w:val="007A1282"/>
    <w:rsid w:val="007A1695"/>
    <w:rsid w:val="007A3633"/>
    <w:rsid w:val="007A3E80"/>
    <w:rsid w:val="007A42A5"/>
    <w:rsid w:val="007A53D5"/>
    <w:rsid w:val="007A6135"/>
    <w:rsid w:val="007A7A0F"/>
    <w:rsid w:val="007A7E3E"/>
    <w:rsid w:val="007B085A"/>
    <w:rsid w:val="007B1D42"/>
    <w:rsid w:val="007B1F16"/>
    <w:rsid w:val="007B2021"/>
    <w:rsid w:val="007B3378"/>
    <w:rsid w:val="007B4924"/>
    <w:rsid w:val="007B5FD9"/>
    <w:rsid w:val="007B6816"/>
    <w:rsid w:val="007C061F"/>
    <w:rsid w:val="007C1086"/>
    <w:rsid w:val="007C3738"/>
    <w:rsid w:val="007C71BB"/>
    <w:rsid w:val="007D13D5"/>
    <w:rsid w:val="007D36BD"/>
    <w:rsid w:val="007D572B"/>
    <w:rsid w:val="007D6C9C"/>
    <w:rsid w:val="007D6D75"/>
    <w:rsid w:val="007E30B6"/>
    <w:rsid w:val="007E5287"/>
    <w:rsid w:val="007E6FB0"/>
    <w:rsid w:val="007F0D82"/>
    <w:rsid w:val="007F1E68"/>
    <w:rsid w:val="007F20F1"/>
    <w:rsid w:val="007F373F"/>
    <w:rsid w:val="007F4686"/>
    <w:rsid w:val="007F4AA6"/>
    <w:rsid w:val="007F53F7"/>
    <w:rsid w:val="007F76F3"/>
    <w:rsid w:val="007F79FA"/>
    <w:rsid w:val="00800E2F"/>
    <w:rsid w:val="00802E9A"/>
    <w:rsid w:val="00805B03"/>
    <w:rsid w:val="0080605A"/>
    <w:rsid w:val="00807DCC"/>
    <w:rsid w:val="00807E74"/>
    <w:rsid w:val="00812CCD"/>
    <w:rsid w:val="00815622"/>
    <w:rsid w:val="0081589F"/>
    <w:rsid w:val="00821AD2"/>
    <w:rsid w:val="00821AE8"/>
    <w:rsid w:val="008224A6"/>
    <w:rsid w:val="00822C6A"/>
    <w:rsid w:val="008252D8"/>
    <w:rsid w:val="00825910"/>
    <w:rsid w:val="008273A1"/>
    <w:rsid w:val="008318AB"/>
    <w:rsid w:val="008334BF"/>
    <w:rsid w:val="008335E1"/>
    <w:rsid w:val="00834754"/>
    <w:rsid w:val="008349FA"/>
    <w:rsid w:val="00837072"/>
    <w:rsid w:val="0083744C"/>
    <w:rsid w:val="0084093F"/>
    <w:rsid w:val="00842C2E"/>
    <w:rsid w:val="00843561"/>
    <w:rsid w:val="0084462A"/>
    <w:rsid w:val="0084515B"/>
    <w:rsid w:val="008512DA"/>
    <w:rsid w:val="00851302"/>
    <w:rsid w:val="00852CDD"/>
    <w:rsid w:val="00853AE3"/>
    <w:rsid w:val="008574EA"/>
    <w:rsid w:val="00857BAF"/>
    <w:rsid w:val="00860168"/>
    <w:rsid w:val="00862AD6"/>
    <w:rsid w:val="0086377B"/>
    <w:rsid w:val="008702EB"/>
    <w:rsid w:val="00872C22"/>
    <w:rsid w:val="008735AA"/>
    <w:rsid w:val="008735C7"/>
    <w:rsid w:val="00873879"/>
    <w:rsid w:val="00873A87"/>
    <w:rsid w:val="00880AA1"/>
    <w:rsid w:val="00880D7E"/>
    <w:rsid w:val="0088596E"/>
    <w:rsid w:val="008872E1"/>
    <w:rsid w:val="008879DA"/>
    <w:rsid w:val="0089074A"/>
    <w:rsid w:val="00891F95"/>
    <w:rsid w:val="008941FF"/>
    <w:rsid w:val="0089567B"/>
    <w:rsid w:val="0089686E"/>
    <w:rsid w:val="008A030C"/>
    <w:rsid w:val="008A0FD2"/>
    <w:rsid w:val="008A16E5"/>
    <w:rsid w:val="008A313C"/>
    <w:rsid w:val="008A4928"/>
    <w:rsid w:val="008A59E9"/>
    <w:rsid w:val="008B15E3"/>
    <w:rsid w:val="008B162F"/>
    <w:rsid w:val="008B4D33"/>
    <w:rsid w:val="008B60E9"/>
    <w:rsid w:val="008C3743"/>
    <w:rsid w:val="008C5B59"/>
    <w:rsid w:val="008C7A5F"/>
    <w:rsid w:val="008D0486"/>
    <w:rsid w:val="008D1551"/>
    <w:rsid w:val="008D7814"/>
    <w:rsid w:val="008E0361"/>
    <w:rsid w:val="008E0416"/>
    <w:rsid w:val="008E27A2"/>
    <w:rsid w:val="008E3D19"/>
    <w:rsid w:val="008E4CA3"/>
    <w:rsid w:val="008E5D19"/>
    <w:rsid w:val="008E614A"/>
    <w:rsid w:val="008E6704"/>
    <w:rsid w:val="008E79F1"/>
    <w:rsid w:val="008F0547"/>
    <w:rsid w:val="008F0FB4"/>
    <w:rsid w:val="008F672C"/>
    <w:rsid w:val="008F7903"/>
    <w:rsid w:val="0090025D"/>
    <w:rsid w:val="00900BEF"/>
    <w:rsid w:val="0090448F"/>
    <w:rsid w:val="0090490C"/>
    <w:rsid w:val="009057AA"/>
    <w:rsid w:val="00907EB0"/>
    <w:rsid w:val="00910996"/>
    <w:rsid w:val="009151B8"/>
    <w:rsid w:val="0092143F"/>
    <w:rsid w:val="0092375A"/>
    <w:rsid w:val="0093029F"/>
    <w:rsid w:val="00930E05"/>
    <w:rsid w:val="00934371"/>
    <w:rsid w:val="00934C2E"/>
    <w:rsid w:val="00935647"/>
    <w:rsid w:val="0093589E"/>
    <w:rsid w:val="0093615C"/>
    <w:rsid w:val="00936D93"/>
    <w:rsid w:val="00936E14"/>
    <w:rsid w:val="00937D45"/>
    <w:rsid w:val="00945C17"/>
    <w:rsid w:val="00947C57"/>
    <w:rsid w:val="00951664"/>
    <w:rsid w:val="00951BDD"/>
    <w:rsid w:val="0095413B"/>
    <w:rsid w:val="00954AEE"/>
    <w:rsid w:val="009569D0"/>
    <w:rsid w:val="0095721F"/>
    <w:rsid w:val="00961022"/>
    <w:rsid w:val="00962DEB"/>
    <w:rsid w:val="00963944"/>
    <w:rsid w:val="00963DF9"/>
    <w:rsid w:val="0096452F"/>
    <w:rsid w:val="009645FD"/>
    <w:rsid w:val="00964FE8"/>
    <w:rsid w:val="00965CF4"/>
    <w:rsid w:val="00966B3D"/>
    <w:rsid w:val="009700B6"/>
    <w:rsid w:val="009706AD"/>
    <w:rsid w:val="00974A44"/>
    <w:rsid w:val="00975CE0"/>
    <w:rsid w:val="00976391"/>
    <w:rsid w:val="009807B3"/>
    <w:rsid w:val="00980867"/>
    <w:rsid w:val="009808BF"/>
    <w:rsid w:val="00981A3F"/>
    <w:rsid w:val="009821D2"/>
    <w:rsid w:val="009835D9"/>
    <w:rsid w:val="0098614D"/>
    <w:rsid w:val="009864D6"/>
    <w:rsid w:val="0098652B"/>
    <w:rsid w:val="00986CFF"/>
    <w:rsid w:val="00991147"/>
    <w:rsid w:val="0099114E"/>
    <w:rsid w:val="00991D57"/>
    <w:rsid w:val="009934B9"/>
    <w:rsid w:val="00993749"/>
    <w:rsid w:val="00993F69"/>
    <w:rsid w:val="00994AE2"/>
    <w:rsid w:val="009952E9"/>
    <w:rsid w:val="009962AE"/>
    <w:rsid w:val="00997FCA"/>
    <w:rsid w:val="009A250E"/>
    <w:rsid w:val="009A4DF4"/>
    <w:rsid w:val="009A6F60"/>
    <w:rsid w:val="009A7454"/>
    <w:rsid w:val="009B2E3A"/>
    <w:rsid w:val="009B6C15"/>
    <w:rsid w:val="009B7D10"/>
    <w:rsid w:val="009C09D6"/>
    <w:rsid w:val="009C1998"/>
    <w:rsid w:val="009C2D8C"/>
    <w:rsid w:val="009C3FC7"/>
    <w:rsid w:val="009C4BA7"/>
    <w:rsid w:val="009C609B"/>
    <w:rsid w:val="009C68C4"/>
    <w:rsid w:val="009C7B4D"/>
    <w:rsid w:val="009D01C2"/>
    <w:rsid w:val="009D0EC8"/>
    <w:rsid w:val="009D1127"/>
    <w:rsid w:val="009D123E"/>
    <w:rsid w:val="009D150B"/>
    <w:rsid w:val="009D239B"/>
    <w:rsid w:val="009D2EF7"/>
    <w:rsid w:val="009D361F"/>
    <w:rsid w:val="009D3A4F"/>
    <w:rsid w:val="009D4EF8"/>
    <w:rsid w:val="009D534A"/>
    <w:rsid w:val="009D6192"/>
    <w:rsid w:val="009E3C0E"/>
    <w:rsid w:val="009E5383"/>
    <w:rsid w:val="009E5E33"/>
    <w:rsid w:val="009F0BD4"/>
    <w:rsid w:val="009F13CA"/>
    <w:rsid w:val="009F1B24"/>
    <w:rsid w:val="009F2953"/>
    <w:rsid w:val="009F4F45"/>
    <w:rsid w:val="009F5B1D"/>
    <w:rsid w:val="009F7C8A"/>
    <w:rsid w:val="00A00D82"/>
    <w:rsid w:val="00A0236F"/>
    <w:rsid w:val="00A0240B"/>
    <w:rsid w:val="00A0477C"/>
    <w:rsid w:val="00A07106"/>
    <w:rsid w:val="00A10BDE"/>
    <w:rsid w:val="00A118D1"/>
    <w:rsid w:val="00A13049"/>
    <w:rsid w:val="00A131A8"/>
    <w:rsid w:val="00A13D8D"/>
    <w:rsid w:val="00A1416A"/>
    <w:rsid w:val="00A23798"/>
    <w:rsid w:val="00A23868"/>
    <w:rsid w:val="00A23DF8"/>
    <w:rsid w:val="00A2573B"/>
    <w:rsid w:val="00A25A22"/>
    <w:rsid w:val="00A25C93"/>
    <w:rsid w:val="00A27543"/>
    <w:rsid w:val="00A30505"/>
    <w:rsid w:val="00A34195"/>
    <w:rsid w:val="00A36832"/>
    <w:rsid w:val="00A41F9C"/>
    <w:rsid w:val="00A42794"/>
    <w:rsid w:val="00A43593"/>
    <w:rsid w:val="00A438D9"/>
    <w:rsid w:val="00A46E83"/>
    <w:rsid w:val="00A47F95"/>
    <w:rsid w:val="00A50307"/>
    <w:rsid w:val="00A50C5F"/>
    <w:rsid w:val="00A50EDA"/>
    <w:rsid w:val="00A51563"/>
    <w:rsid w:val="00A53003"/>
    <w:rsid w:val="00A5345E"/>
    <w:rsid w:val="00A5645D"/>
    <w:rsid w:val="00A56AAF"/>
    <w:rsid w:val="00A60363"/>
    <w:rsid w:val="00A61063"/>
    <w:rsid w:val="00A61578"/>
    <w:rsid w:val="00A63160"/>
    <w:rsid w:val="00A6321A"/>
    <w:rsid w:val="00A643FF"/>
    <w:rsid w:val="00A64C7B"/>
    <w:rsid w:val="00A67645"/>
    <w:rsid w:val="00A73B63"/>
    <w:rsid w:val="00A7456F"/>
    <w:rsid w:val="00A746AE"/>
    <w:rsid w:val="00A75A88"/>
    <w:rsid w:val="00A7757A"/>
    <w:rsid w:val="00A842D7"/>
    <w:rsid w:val="00A8447E"/>
    <w:rsid w:val="00A86B4F"/>
    <w:rsid w:val="00A873FD"/>
    <w:rsid w:val="00A9031A"/>
    <w:rsid w:val="00A90D2B"/>
    <w:rsid w:val="00A92C71"/>
    <w:rsid w:val="00A93620"/>
    <w:rsid w:val="00A93A6B"/>
    <w:rsid w:val="00A94865"/>
    <w:rsid w:val="00A964DC"/>
    <w:rsid w:val="00A96E57"/>
    <w:rsid w:val="00A9719F"/>
    <w:rsid w:val="00A971BA"/>
    <w:rsid w:val="00A97CE6"/>
    <w:rsid w:val="00AA0654"/>
    <w:rsid w:val="00AA11D6"/>
    <w:rsid w:val="00AA170E"/>
    <w:rsid w:val="00AA3D62"/>
    <w:rsid w:val="00AA41C0"/>
    <w:rsid w:val="00AA5E5D"/>
    <w:rsid w:val="00AB3BD1"/>
    <w:rsid w:val="00AB51CF"/>
    <w:rsid w:val="00AB59A9"/>
    <w:rsid w:val="00AB630B"/>
    <w:rsid w:val="00AC4A6A"/>
    <w:rsid w:val="00AC4D08"/>
    <w:rsid w:val="00AC4EB8"/>
    <w:rsid w:val="00AC5656"/>
    <w:rsid w:val="00AD1948"/>
    <w:rsid w:val="00AD67C7"/>
    <w:rsid w:val="00AE1CA8"/>
    <w:rsid w:val="00AE2732"/>
    <w:rsid w:val="00AE4CCD"/>
    <w:rsid w:val="00AE58A6"/>
    <w:rsid w:val="00AE6C6F"/>
    <w:rsid w:val="00AE7735"/>
    <w:rsid w:val="00AE7A72"/>
    <w:rsid w:val="00AF14A9"/>
    <w:rsid w:val="00AF3346"/>
    <w:rsid w:val="00AF3B3F"/>
    <w:rsid w:val="00AF3EBA"/>
    <w:rsid w:val="00AF7393"/>
    <w:rsid w:val="00B02363"/>
    <w:rsid w:val="00B02BFC"/>
    <w:rsid w:val="00B03D58"/>
    <w:rsid w:val="00B03F2F"/>
    <w:rsid w:val="00B1381B"/>
    <w:rsid w:val="00B15D04"/>
    <w:rsid w:val="00B17779"/>
    <w:rsid w:val="00B17E73"/>
    <w:rsid w:val="00B20955"/>
    <w:rsid w:val="00B24F30"/>
    <w:rsid w:val="00B25D0E"/>
    <w:rsid w:val="00B25EB4"/>
    <w:rsid w:val="00B264FD"/>
    <w:rsid w:val="00B26701"/>
    <w:rsid w:val="00B27F4A"/>
    <w:rsid w:val="00B32CA9"/>
    <w:rsid w:val="00B339A1"/>
    <w:rsid w:val="00B34011"/>
    <w:rsid w:val="00B369A9"/>
    <w:rsid w:val="00B435BF"/>
    <w:rsid w:val="00B43B82"/>
    <w:rsid w:val="00B444C8"/>
    <w:rsid w:val="00B44A34"/>
    <w:rsid w:val="00B45823"/>
    <w:rsid w:val="00B4657F"/>
    <w:rsid w:val="00B47157"/>
    <w:rsid w:val="00B47165"/>
    <w:rsid w:val="00B5096F"/>
    <w:rsid w:val="00B51FF2"/>
    <w:rsid w:val="00B53D37"/>
    <w:rsid w:val="00B558B3"/>
    <w:rsid w:val="00B55BE9"/>
    <w:rsid w:val="00B562D2"/>
    <w:rsid w:val="00B57B4F"/>
    <w:rsid w:val="00B61BA6"/>
    <w:rsid w:val="00B6361C"/>
    <w:rsid w:val="00B6567A"/>
    <w:rsid w:val="00B702BB"/>
    <w:rsid w:val="00B71E39"/>
    <w:rsid w:val="00B72CC6"/>
    <w:rsid w:val="00B741F2"/>
    <w:rsid w:val="00B75989"/>
    <w:rsid w:val="00B77B34"/>
    <w:rsid w:val="00B77B50"/>
    <w:rsid w:val="00B81E96"/>
    <w:rsid w:val="00B82343"/>
    <w:rsid w:val="00B863DC"/>
    <w:rsid w:val="00B90A18"/>
    <w:rsid w:val="00B91E98"/>
    <w:rsid w:val="00B92751"/>
    <w:rsid w:val="00B95372"/>
    <w:rsid w:val="00B95B87"/>
    <w:rsid w:val="00B9643B"/>
    <w:rsid w:val="00B96DC3"/>
    <w:rsid w:val="00BA234F"/>
    <w:rsid w:val="00BA345C"/>
    <w:rsid w:val="00BA42CE"/>
    <w:rsid w:val="00BA7455"/>
    <w:rsid w:val="00BB02B7"/>
    <w:rsid w:val="00BB0C50"/>
    <w:rsid w:val="00BB1528"/>
    <w:rsid w:val="00BB2223"/>
    <w:rsid w:val="00BB2751"/>
    <w:rsid w:val="00BB328A"/>
    <w:rsid w:val="00BC2519"/>
    <w:rsid w:val="00BC34D0"/>
    <w:rsid w:val="00BC59A3"/>
    <w:rsid w:val="00BC7155"/>
    <w:rsid w:val="00BD0F71"/>
    <w:rsid w:val="00BD1573"/>
    <w:rsid w:val="00BD1E29"/>
    <w:rsid w:val="00BD2553"/>
    <w:rsid w:val="00BD3756"/>
    <w:rsid w:val="00BD5BCA"/>
    <w:rsid w:val="00BD68CB"/>
    <w:rsid w:val="00BD7686"/>
    <w:rsid w:val="00BE1A5A"/>
    <w:rsid w:val="00BE256F"/>
    <w:rsid w:val="00BE2828"/>
    <w:rsid w:val="00BE2B0A"/>
    <w:rsid w:val="00BE7F17"/>
    <w:rsid w:val="00BF126A"/>
    <w:rsid w:val="00BF4D42"/>
    <w:rsid w:val="00BF51D4"/>
    <w:rsid w:val="00BF7149"/>
    <w:rsid w:val="00BF7AB3"/>
    <w:rsid w:val="00C01033"/>
    <w:rsid w:val="00C0156F"/>
    <w:rsid w:val="00C01AEC"/>
    <w:rsid w:val="00C01BAC"/>
    <w:rsid w:val="00C03BC6"/>
    <w:rsid w:val="00C04422"/>
    <w:rsid w:val="00C0793C"/>
    <w:rsid w:val="00C07EB2"/>
    <w:rsid w:val="00C107BF"/>
    <w:rsid w:val="00C137F5"/>
    <w:rsid w:val="00C14C14"/>
    <w:rsid w:val="00C14C9D"/>
    <w:rsid w:val="00C170FD"/>
    <w:rsid w:val="00C2083F"/>
    <w:rsid w:val="00C21D73"/>
    <w:rsid w:val="00C22434"/>
    <w:rsid w:val="00C23692"/>
    <w:rsid w:val="00C268AE"/>
    <w:rsid w:val="00C3080B"/>
    <w:rsid w:val="00C30B31"/>
    <w:rsid w:val="00C3212E"/>
    <w:rsid w:val="00C339FB"/>
    <w:rsid w:val="00C34F3A"/>
    <w:rsid w:val="00C36359"/>
    <w:rsid w:val="00C40177"/>
    <w:rsid w:val="00C42557"/>
    <w:rsid w:val="00C433AE"/>
    <w:rsid w:val="00C43418"/>
    <w:rsid w:val="00C43604"/>
    <w:rsid w:val="00C45A3F"/>
    <w:rsid w:val="00C46228"/>
    <w:rsid w:val="00C46A8C"/>
    <w:rsid w:val="00C47B3F"/>
    <w:rsid w:val="00C51861"/>
    <w:rsid w:val="00C52C13"/>
    <w:rsid w:val="00C578D2"/>
    <w:rsid w:val="00C64546"/>
    <w:rsid w:val="00C648AC"/>
    <w:rsid w:val="00C66615"/>
    <w:rsid w:val="00C7263C"/>
    <w:rsid w:val="00C7300B"/>
    <w:rsid w:val="00C73083"/>
    <w:rsid w:val="00C74B22"/>
    <w:rsid w:val="00C75299"/>
    <w:rsid w:val="00C758AE"/>
    <w:rsid w:val="00C759A8"/>
    <w:rsid w:val="00C80BE3"/>
    <w:rsid w:val="00C80EAD"/>
    <w:rsid w:val="00C83CA4"/>
    <w:rsid w:val="00C845DE"/>
    <w:rsid w:val="00C87EF3"/>
    <w:rsid w:val="00C93857"/>
    <w:rsid w:val="00C948FD"/>
    <w:rsid w:val="00C9791E"/>
    <w:rsid w:val="00C97C28"/>
    <w:rsid w:val="00CA060F"/>
    <w:rsid w:val="00CA1995"/>
    <w:rsid w:val="00CA23F7"/>
    <w:rsid w:val="00CA5395"/>
    <w:rsid w:val="00CA5B19"/>
    <w:rsid w:val="00CA6A05"/>
    <w:rsid w:val="00CA7003"/>
    <w:rsid w:val="00CB4F01"/>
    <w:rsid w:val="00CB7EAE"/>
    <w:rsid w:val="00CC14A5"/>
    <w:rsid w:val="00CC2796"/>
    <w:rsid w:val="00CC2CB6"/>
    <w:rsid w:val="00CC3FD4"/>
    <w:rsid w:val="00CC77FF"/>
    <w:rsid w:val="00CD02B7"/>
    <w:rsid w:val="00CD0E9E"/>
    <w:rsid w:val="00CD2EC3"/>
    <w:rsid w:val="00CD3E26"/>
    <w:rsid w:val="00CD4A81"/>
    <w:rsid w:val="00CE3F53"/>
    <w:rsid w:val="00CE54C4"/>
    <w:rsid w:val="00CE682B"/>
    <w:rsid w:val="00CE73D7"/>
    <w:rsid w:val="00CF0032"/>
    <w:rsid w:val="00CF3E36"/>
    <w:rsid w:val="00CF5694"/>
    <w:rsid w:val="00CF571A"/>
    <w:rsid w:val="00CF7310"/>
    <w:rsid w:val="00D00D6D"/>
    <w:rsid w:val="00D122D4"/>
    <w:rsid w:val="00D129D0"/>
    <w:rsid w:val="00D12C49"/>
    <w:rsid w:val="00D1382A"/>
    <w:rsid w:val="00D1496F"/>
    <w:rsid w:val="00D1621C"/>
    <w:rsid w:val="00D21661"/>
    <w:rsid w:val="00D21FA0"/>
    <w:rsid w:val="00D22E63"/>
    <w:rsid w:val="00D22FB8"/>
    <w:rsid w:val="00D27A9C"/>
    <w:rsid w:val="00D27AA2"/>
    <w:rsid w:val="00D31D2F"/>
    <w:rsid w:val="00D31DD4"/>
    <w:rsid w:val="00D328F9"/>
    <w:rsid w:val="00D32CAC"/>
    <w:rsid w:val="00D42419"/>
    <w:rsid w:val="00D4330C"/>
    <w:rsid w:val="00D448A4"/>
    <w:rsid w:val="00D4537D"/>
    <w:rsid w:val="00D46838"/>
    <w:rsid w:val="00D469AD"/>
    <w:rsid w:val="00D46AB4"/>
    <w:rsid w:val="00D46E60"/>
    <w:rsid w:val="00D5293C"/>
    <w:rsid w:val="00D529A9"/>
    <w:rsid w:val="00D52F34"/>
    <w:rsid w:val="00D614D5"/>
    <w:rsid w:val="00D72284"/>
    <w:rsid w:val="00D733BE"/>
    <w:rsid w:val="00D743D4"/>
    <w:rsid w:val="00D74835"/>
    <w:rsid w:val="00D75112"/>
    <w:rsid w:val="00D75660"/>
    <w:rsid w:val="00D765CA"/>
    <w:rsid w:val="00D80624"/>
    <w:rsid w:val="00D820FD"/>
    <w:rsid w:val="00D920DE"/>
    <w:rsid w:val="00D93A02"/>
    <w:rsid w:val="00D95377"/>
    <w:rsid w:val="00D96FF5"/>
    <w:rsid w:val="00D974ED"/>
    <w:rsid w:val="00DA29D5"/>
    <w:rsid w:val="00DA5C7E"/>
    <w:rsid w:val="00DA5E2A"/>
    <w:rsid w:val="00DA618C"/>
    <w:rsid w:val="00DA75EE"/>
    <w:rsid w:val="00DB0B5C"/>
    <w:rsid w:val="00DB1C5D"/>
    <w:rsid w:val="00DB284E"/>
    <w:rsid w:val="00DB322D"/>
    <w:rsid w:val="00DB5B57"/>
    <w:rsid w:val="00DB5B69"/>
    <w:rsid w:val="00DC05E2"/>
    <w:rsid w:val="00DC1357"/>
    <w:rsid w:val="00DC4247"/>
    <w:rsid w:val="00DC4A42"/>
    <w:rsid w:val="00DC5335"/>
    <w:rsid w:val="00DC66C7"/>
    <w:rsid w:val="00DC7E89"/>
    <w:rsid w:val="00DD1FA5"/>
    <w:rsid w:val="00DD2666"/>
    <w:rsid w:val="00DD27CD"/>
    <w:rsid w:val="00DD27E8"/>
    <w:rsid w:val="00DD4210"/>
    <w:rsid w:val="00DD5B62"/>
    <w:rsid w:val="00DD6A08"/>
    <w:rsid w:val="00DE2979"/>
    <w:rsid w:val="00DE357D"/>
    <w:rsid w:val="00DE3EA0"/>
    <w:rsid w:val="00DE4D23"/>
    <w:rsid w:val="00DF1A53"/>
    <w:rsid w:val="00DF1F26"/>
    <w:rsid w:val="00DF2E05"/>
    <w:rsid w:val="00DF3945"/>
    <w:rsid w:val="00DF54A8"/>
    <w:rsid w:val="00DF5E13"/>
    <w:rsid w:val="00DF65BD"/>
    <w:rsid w:val="00DF7AE0"/>
    <w:rsid w:val="00DF7F98"/>
    <w:rsid w:val="00E01E30"/>
    <w:rsid w:val="00E04CEE"/>
    <w:rsid w:val="00E04DF6"/>
    <w:rsid w:val="00E05D7F"/>
    <w:rsid w:val="00E0753B"/>
    <w:rsid w:val="00E0784B"/>
    <w:rsid w:val="00E07F98"/>
    <w:rsid w:val="00E10CF7"/>
    <w:rsid w:val="00E14809"/>
    <w:rsid w:val="00E201F6"/>
    <w:rsid w:val="00E20311"/>
    <w:rsid w:val="00E20469"/>
    <w:rsid w:val="00E20D88"/>
    <w:rsid w:val="00E217FF"/>
    <w:rsid w:val="00E21A9B"/>
    <w:rsid w:val="00E21E7A"/>
    <w:rsid w:val="00E2227B"/>
    <w:rsid w:val="00E235E4"/>
    <w:rsid w:val="00E23F3F"/>
    <w:rsid w:val="00E25148"/>
    <w:rsid w:val="00E256F5"/>
    <w:rsid w:val="00E25FC8"/>
    <w:rsid w:val="00E27D0C"/>
    <w:rsid w:val="00E27F83"/>
    <w:rsid w:val="00E3160B"/>
    <w:rsid w:val="00E332E9"/>
    <w:rsid w:val="00E344CB"/>
    <w:rsid w:val="00E34DD8"/>
    <w:rsid w:val="00E3608C"/>
    <w:rsid w:val="00E36FEE"/>
    <w:rsid w:val="00E40FF2"/>
    <w:rsid w:val="00E419A2"/>
    <w:rsid w:val="00E41B93"/>
    <w:rsid w:val="00E4271F"/>
    <w:rsid w:val="00E4287B"/>
    <w:rsid w:val="00E43F7C"/>
    <w:rsid w:val="00E45525"/>
    <w:rsid w:val="00E467FC"/>
    <w:rsid w:val="00E47632"/>
    <w:rsid w:val="00E478EA"/>
    <w:rsid w:val="00E50619"/>
    <w:rsid w:val="00E52155"/>
    <w:rsid w:val="00E55670"/>
    <w:rsid w:val="00E56103"/>
    <w:rsid w:val="00E575A5"/>
    <w:rsid w:val="00E57CA8"/>
    <w:rsid w:val="00E61769"/>
    <w:rsid w:val="00E6272D"/>
    <w:rsid w:val="00E63645"/>
    <w:rsid w:val="00E641CB"/>
    <w:rsid w:val="00E649C4"/>
    <w:rsid w:val="00E6696D"/>
    <w:rsid w:val="00E67CCB"/>
    <w:rsid w:val="00E72A6B"/>
    <w:rsid w:val="00E72C53"/>
    <w:rsid w:val="00E74A85"/>
    <w:rsid w:val="00E75A61"/>
    <w:rsid w:val="00E767EE"/>
    <w:rsid w:val="00E7742F"/>
    <w:rsid w:val="00E7788F"/>
    <w:rsid w:val="00E802C9"/>
    <w:rsid w:val="00E81533"/>
    <w:rsid w:val="00E8347A"/>
    <w:rsid w:val="00E8348F"/>
    <w:rsid w:val="00E90303"/>
    <w:rsid w:val="00E90614"/>
    <w:rsid w:val="00E91498"/>
    <w:rsid w:val="00E92C8C"/>
    <w:rsid w:val="00E9415A"/>
    <w:rsid w:val="00E95BA9"/>
    <w:rsid w:val="00E97DB6"/>
    <w:rsid w:val="00EA0E9C"/>
    <w:rsid w:val="00EA17E6"/>
    <w:rsid w:val="00EA28B3"/>
    <w:rsid w:val="00EA3201"/>
    <w:rsid w:val="00EA34FE"/>
    <w:rsid w:val="00EA3F7C"/>
    <w:rsid w:val="00EA4289"/>
    <w:rsid w:val="00EA5A46"/>
    <w:rsid w:val="00EA5EEA"/>
    <w:rsid w:val="00EB03D5"/>
    <w:rsid w:val="00EB04AD"/>
    <w:rsid w:val="00EB0711"/>
    <w:rsid w:val="00EB09DB"/>
    <w:rsid w:val="00EB18D1"/>
    <w:rsid w:val="00EB25FE"/>
    <w:rsid w:val="00EB38AB"/>
    <w:rsid w:val="00EB63C5"/>
    <w:rsid w:val="00EC02D8"/>
    <w:rsid w:val="00EC1D40"/>
    <w:rsid w:val="00EC3C16"/>
    <w:rsid w:val="00EC442F"/>
    <w:rsid w:val="00EC78F4"/>
    <w:rsid w:val="00ED129B"/>
    <w:rsid w:val="00ED4E38"/>
    <w:rsid w:val="00ED5DA1"/>
    <w:rsid w:val="00EE1219"/>
    <w:rsid w:val="00EE25E2"/>
    <w:rsid w:val="00EE3E02"/>
    <w:rsid w:val="00EE4662"/>
    <w:rsid w:val="00EE57F7"/>
    <w:rsid w:val="00EE57FB"/>
    <w:rsid w:val="00EE5F51"/>
    <w:rsid w:val="00EE66DA"/>
    <w:rsid w:val="00EE6717"/>
    <w:rsid w:val="00EF097E"/>
    <w:rsid w:val="00EF0CB6"/>
    <w:rsid w:val="00EF1F0D"/>
    <w:rsid w:val="00EF39FA"/>
    <w:rsid w:val="00EF3D08"/>
    <w:rsid w:val="00EF48DB"/>
    <w:rsid w:val="00EF4E42"/>
    <w:rsid w:val="00EF51F1"/>
    <w:rsid w:val="00EF6C9D"/>
    <w:rsid w:val="00EF6CE8"/>
    <w:rsid w:val="00F003A1"/>
    <w:rsid w:val="00F02211"/>
    <w:rsid w:val="00F02727"/>
    <w:rsid w:val="00F03FBB"/>
    <w:rsid w:val="00F0628A"/>
    <w:rsid w:val="00F06731"/>
    <w:rsid w:val="00F07A65"/>
    <w:rsid w:val="00F1002C"/>
    <w:rsid w:val="00F10551"/>
    <w:rsid w:val="00F117CA"/>
    <w:rsid w:val="00F12167"/>
    <w:rsid w:val="00F151BF"/>
    <w:rsid w:val="00F15F5D"/>
    <w:rsid w:val="00F20241"/>
    <w:rsid w:val="00F20A8B"/>
    <w:rsid w:val="00F20CD7"/>
    <w:rsid w:val="00F21320"/>
    <w:rsid w:val="00F23B28"/>
    <w:rsid w:val="00F2422D"/>
    <w:rsid w:val="00F25F12"/>
    <w:rsid w:val="00F31FC9"/>
    <w:rsid w:val="00F326D3"/>
    <w:rsid w:val="00F32EAA"/>
    <w:rsid w:val="00F331F5"/>
    <w:rsid w:val="00F33A63"/>
    <w:rsid w:val="00F3508E"/>
    <w:rsid w:val="00F3599E"/>
    <w:rsid w:val="00F35E1F"/>
    <w:rsid w:val="00F36E18"/>
    <w:rsid w:val="00F4069C"/>
    <w:rsid w:val="00F429BE"/>
    <w:rsid w:val="00F4394D"/>
    <w:rsid w:val="00F45049"/>
    <w:rsid w:val="00F4677B"/>
    <w:rsid w:val="00F50F14"/>
    <w:rsid w:val="00F51F96"/>
    <w:rsid w:val="00F52F10"/>
    <w:rsid w:val="00F53417"/>
    <w:rsid w:val="00F551CE"/>
    <w:rsid w:val="00F55950"/>
    <w:rsid w:val="00F566A0"/>
    <w:rsid w:val="00F56BB9"/>
    <w:rsid w:val="00F63D4E"/>
    <w:rsid w:val="00F64B9B"/>
    <w:rsid w:val="00F66471"/>
    <w:rsid w:val="00F66C8A"/>
    <w:rsid w:val="00F67C3F"/>
    <w:rsid w:val="00F73AB6"/>
    <w:rsid w:val="00F73F19"/>
    <w:rsid w:val="00F80E63"/>
    <w:rsid w:val="00F81180"/>
    <w:rsid w:val="00F82967"/>
    <w:rsid w:val="00F83FAA"/>
    <w:rsid w:val="00F901CA"/>
    <w:rsid w:val="00F90AD9"/>
    <w:rsid w:val="00F92FCB"/>
    <w:rsid w:val="00F97317"/>
    <w:rsid w:val="00F9789F"/>
    <w:rsid w:val="00F97C7B"/>
    <w:rsid w:val="00FA018C"/>
    <w:rsid w:val="00FA02D8"/>
    <w:rsid w:val="00FA217D"/>
    <w:rsid w:val="00FA43EE"/>
    <w:rsid w:val="00FB1849"/>
    <w:rsid w:val="00FB5464"/>
    <w:rsid w:val="00FB6D54"/>
    <w:rsid w:val="00FC2199"/>
    <w:rsid w:val="00FC34C6"/>
    <w:rsid w:val="00FC647A"/>
    <w:rsid w:val="00FC74CA"/>
    <w:rsid w:val="00FD10AE"/>
    <w:rsid w:val="00FD298F"/>
    <w:rsid w:val="00FD33DD"/>
    <w:rsid w:val="00FD6C0F"/>
    <w:rsid w:val="00FD7F2F"/>
    <w:rsid w:val="00FE0489"/>
    <w:rsid w:val="00FE1F7B"/>
    <w:rsid w:val="00FE3FBE"/>
    <w:rsid w:val="00FE59FA"/>
    <w:rsid w:val="00FE60EB"/>
    <w:rsid w:val="00FE7296"/>
    <w:rsid w:val="00FE745B"/>
    <w:rsid w:val="00FE7DEA"/>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Heading4Char">
    <w:name w:val="Heading 4 Char"/>
    <w:basedOn w:val="DefaultParagraphFont"/>
    <w:link w:val="Heading4"/>
    <w:rsid w:val="00035E29"/>
    <w:rPr>
      <w:rFonts w:ascii="Arial" w:hAnsi="Arial"/>
      <w:sz w:val="24"/>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Heading4Char">
    <w:name w:val="Heading 4 Char"/>
    <w:basedOn w:val="DefaultParagraphFont"/>
    <w:link w:val="Heading4"/>
    <w:rsid w:val="00035E29"/>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518084">
      <w:bodyDiv w:val="1"/>
      <w:marLeft w:val="0"/>
      <w:marRight w:val="0"/>
      <w:marTop w:val="0"/>
      <w:marBottom w:val="0"/>
      <w:divBdr>
        <w:top w:val="none" w:sz="0" w:space="0" w:color="auto"/>
        <w:left w:val="none" w:sz="0" w:space="0" w:color="auto"/>
        <w:bottom w:val="none" w:sz="0" w:space="0" w:color="auto"/>
        <w:right w:val="none" w:sz="0" w:space="0" w:color="auto"/>
      </w:divBdr>
      <w:divsChild>
        <w:div w:id="867791191">
          <w:marLeft w:val="547"/>
          <w:marRight w:val="0"/>
          <w:marTop w:val="115"/>
          <w:marBottom w:val="0"/>
          <w:divBdr>
            <w:top w:val="none" w:sz="0" w:space="0" w:color="auto"/>
            <w:left w:val="none" w:sz="0" w:space="0" w:color="auto"/>
            <w:bottom w:val="none" w:sz="0" w:space="0" w:color="auto"/>
            <w:right w:val="none" w:sz="0" w:space="0" w:color="auto"/>
          </w:divBdr>
        </w:div>
        <w:div w:id="1359744059">
          <w:marLeft w:val="1166"/>
          <w:marRight w:val="0"/>
          <w:marTop w:val="96"/>
          <w:marBottom w:val="0"/>
          <w:divBdr>
            <w:top w:val="none" w:sz="0" w:space="0" w:color="auto"/>
            <w:left w:val="none" w:sz="0" w:space="0" w:color="auto"/>
            <w:bottom w:val="none" w:sz="0" w:space="0" w:color="auto"/>
            <w:right w:val="none" w:sz="0" w:space="0" w:color="auto"/>
          </w:divBdr>
        </w:div>
        <w:div w:id="191573633">
          <w:marLeft w:val="547"/>
          <w:marRight w:val="0"/>
          <w:marTop w:val="115"/>
          <w:marBottom w:val="0"/>
          <w:divBdr>
            <w:top w:val="none" w:sz="0" w:space="0" w:color="auto"/>
            <w:left w:val="none" w:sz="0" w:space="0" w:color="auto"/>
            <w:bottom w:val="none" w:sz="0" w:space="0" w:color="auto"/>
            <w:right w:val="none" w:sz="0" w:space="0" w:color="auto"/>
          </w:divBdr>
        </w:div>
        <w:div w:id="1461607662">
          <w:marLeft w:val="547"/>
          <w:marRight w:val="0"/>
          <w:marTop w:val="115"/>
          <w:marBottom w:val="0"/>
          <w:divBdr>
            <w:top w:val="none" w:sz="0" w:space="0" w:color="auto"/>
            <w:left w:val="none" w:sz="0" w:space="0" w:color="auto"/>
            <w:bottom w:val="none" w:sz="0" w:space="0" w:color="auto"/>
            <w:right w:val="none" w:sz="0" w:space="0" w:color="auto"/>
          </w:divBdr>
        </w:div>
        <w:div w:id="34282929">
          <w:marLeft w:val="547"/>
          <w:marRight w:val="0"/>
          <w:marTop w:val="115"/>
          <w:marBottom w:val="0"/>
          <w:divBdr>
            <w:top w:val="none" w:sz="0" w:space="0" w:color="auto"/>
            <w:left w:val="none" w:sz="0" w:space="0" w:color="auto"/>
            <w:bottom w:val="none" w:sz="0" w:space="0" w:color="auto"/>
            <w:right w:val="none" w:sz="0" w:space="0" w:color="auto"/>
          </w:divBdr>
        </w:div>
        <w:div w:id="221135438">
          <w:marLeft w:val="547"/>
          <w:marRight w:val="0"/>
          <w:marTop w:val="115"/>
          <w:marBottom w:val="0"/>
          <w:divBdr>
            <w:top w:val="none" w:sz="0" w:space="0" w:color="auto"/>
            <w:left w:val="none" w:sz="0" w:space="0" w:color="auto"/>
            <w:bottom w:val="none" w:sz="0" w:space="0" w:color="auto"/>
            <w:right w:val="none" w:sz="0" w:space="0" w:color="auto"/>
          </w:divBdr>
        </w:div>
        <w:div w:id="975255384">
          <w:marLeft w:val="547"/>
          <w:marRight w:val="0"/>
          <w:marTop w:val="115"/>
          <w:marBottom w:val="0"/>
          <w:divBdr>
            <w:top w:val="none" w:sz="0" w:space="0" w:color="auto"/>
            <w:left w:val="none" w:sz="0" w:space="0" w:color="auto"/>
            <w:bottom w:val="none" w:sz="0" w:space="0" w:color="auto"/>
            <w:right w:val="none" w:sz="0" w:space="0" w:color="auto"/>
          </w:divBdr>
        </w:div>
        <w:div w:id="698362288">
          <w:marLeft w:val="547"/>
          <w:marRight w:val="0"/>
          <w:marTop w:val="115"/>
          <w:marBottom w:val="0"/>
          <w:divBdr>
            <w:top w:val="none" w:sz="0" w:space="0" w:color="auto"/>
            <w:left w:val="none" w:sz="0" w:space="0" w:color="auto"/>
            <w:bottom w:val="none" w:sz="0" w:space="0" w:color="auto"/>
            <w:right w:val="none" w:sz="0" w:space="0" w:color="auto"/>
          </w:divBdr>
        </w:div>
        <w:div w:id="1883470663">
          <w:marLeft w:val="1166"/>
          <w:marRight w:val="0"/>
          <w:marTop w:val="96"/>
          <w:marBottom w:val="0"/>
          <w:divBdr>
            <w:top w:val="none" w:sz="0" w:space="0" w:color="auto"/>
            <w:left w:val="none" w:sz="0" w:space="0" w:color="auto"/>
            <w:bottom w:val="none" w:sz="0" w:space="0" w:color="auto"/>
            <w:right w:val="none" w:sz="0" w:space="0" w:color="auto"/>
          </w:divBdr>
        </w:div>
        <w:div w:id="940987685">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5165222">
      <w:bodyDiv w:val="1"/>
      <w:marLeft w:val="0"/>
      <w:marRight w:val="0"/>
      <w:marTop w:val="0"/>
      <w:marBottom w:val="0"/>
      <w:divBdr>
        <w:top w:val="none" w:sz="0" w:space="0" w:color="auto"/>
        <w:left w:val="none" w:sz="0" w:space="0" w:color="auto"/>
        <w:bottom w:val="none" w:sz="0" w:space="0" w:color="auto"/>
        <w:right w:val="none" w:sz="0" w:space="0" w:color="auto"/>
      </w:divBdr>
      <w:divsChild>
        <w:div w:id="665520453">
          <w:marLeft w:val="547"/>
          <w:marRight w:val="0"/>
          <w:marTop w:val="106"/>
          <w:marBottom w:val="0"/>
          <w:divBdr>
            <w:top w:val="none" w:sz="0" w:space="0" w:color="auto"/>
            <w:left w:val="none" w:sz="0" w:space="0" w:color="auto"/>
            <w:bottom w:val="none" w:sz="0" w:space="0" w:color="auto"/>
            <w:right w:val="none" w:sz="0" w:space="0" w:color="auto"/>
          </w:divBdr>
        </w:div>
        <w:div w:id="1007445468">
          <w:marLeft w:val="1166"/>
          <w:marRight w:val="0"/>
          <w:marTop w:val="91"/>
          <w:marBottom w:val="0"/>
          <w:divBdr>
            <w:top w:val="none" w:sz="0" w:space="0" w:color="auto"/>
            <w:left w:val="none" w:sz="0" w:space="0" w:color="auto"/>
            <w:bottom w:val="none" w:sz="0" w:space="0" w:color="auto"/>
            <w:right w:val="none" w:sz="0" w:space="0" w:color="auto"/>
          </w:divBdr>
        </w:div>
        <w:div w:id="1670056571">
          <w:marLeft w:val="1627"/>
          <w:marRight w:val="0"/>
          <w:marTop w:val="82"/>
          <w:marBottom w:val="0"/>
          <w:divBdr>
            <w:top w:val="none" w:sz="0" w:space="0" w:color="auto"/>
            <w:left w:val="none" w:sz="0" w:space="0" w:color="auto"/>
            <w:bottom w:val="none" w:sz="0" w:space="0" w:color="auto"/>
            <w:right w:val="none" w:sz="0" w:space="0" w:color="auto"/>
          </w:divBdr>
        </w:div>
        <w:div w:id="773400061">
          <w:marLeft w:val="1627"/>
          <w:marRight w:val="0"/>
          <w:marTop w:val="82"/>
          <w:marBottom w:val="0"/>
          <w:divBdr>
            <w:top w:val="none" w:sz="0" w:space="0" w:color="auto"/>
            <w:left w:val="none" w:sz="0" w:space="0" w:color="auto"/>
            <w:bottom w:val="none" w:sz="0" w:space="0" w:color="auto"/>
            <w:right w:val="none" w:sz="0" w:space="0" w:color="auto"/>
          </w:divBdr>
        </w:div>
        <w:div w:id="395593683">
          <w:marLeft w:val="1166"/>
          <w:marRight w:val="0"/>
          <w:marTop w:val="91"/>
          <w:marBottom w:val="0"/>
          <w:divBdr>
            <w:top w:val="none" w:sz="0" w:space="0" w:color="auto"/>
            <w:left w:val="none" w:sz="0" w:space="0" w:color="auto"/>
            <w:bottom w:val="none" w:sz="0" w:space="0" w:color="auto"/>
            <w:right w:val="none" w:sz="0" w:space="0" w:color="auto"/>
          </w:divBdr>
        </w:div>
        <w:div w:id="926617554">
          <w:marLeft w:val="1627"/>
          <w:marRight w:val="0"/>
          <w:marTop w:val="82"/>
          <w:marBottom w:val="0"/>
          <w:divBdr>
            <w:top w:val="none" w:sz="0" w:space="0" w:color="auto"/>
            <w:left w:val="none" w:sz="0" w:space="0" w:color="auto"/>
            <w:bottom w:val="none" w:sz="0" w:space="0" w:color="auto"/>
            <w:right w:val="none" w:sz="0" w:space="0" w:color="auto"/>
          </w:divBdr>
        </w:div>
        <w:div w:id="638727589">
          <w:marLeft w:val="547"/>
          <w:marRight w:val="0"/>
          <w:marTop w:val="106"/>
          <w:marBottom w:val="0"/>
          <w:divBdr>
            <w:top w:val="none" w:sz="0" w:space="0" w:color="auto"/>
            <w:left w:val="none" w:sz="0" w:space="0" w:color="auto"/>
            <w:bottom w:val="none" w:sz="0" w:space="0" w:color="auto"/>
            <w:right w:val="none" w:sz="0" w:space="0" w:color="auto"/>
          </w:divBdr>
        </w:div>
        <w:div w:id="80101103">
          <w:marLeft w:val="1166"/>
          <w:marRight w:val="0"/>
          <w:marTop w:val="91"/>
          <w:marBottom w:val="0"/>
          <w:divBdr>
            <w:top w:val="none" w:sz="0" w:space="0" w:color="auto"/>
            <w:left w:val="none" w:sz="0" w:space="0" w:color="auto"/>
            <w:bottom w:val="none" w:sz="0" w:space="0" w:color="auto"/>
            <w:right w:val="none" w:sz="0" w:space="0" w:color="auto"/>
          </w:divBdr>
        </w:div>
        <w:div w:id="342631661">
          <w:marLeft w:val="1166"/>
          <w:marRight w:val="0"/>
          <w:marTop w:val="91"/>
          <w:marBottom w:val="0"/>
          <w:divBdr>
            <w:top w:val="none" w:sz="0" w:space="0" w:color="auto"/>
            <w:left w:val="none" w:sz="0" w:space="0" w:color="auto"/>
            <w:bottom w:val="none" w:sz="0" w:space="0" w:color="auto"/>
            <w:right w:val="none" w:sz="0" w:space="0" w:color="auto"/>
          </w:divBdr>
        </w:div>
        <w:div w:id="1059283530">
          <w:marLeft w:val="1166"/>
          <w:marRight w:val="0"/>
          <w:marTop w:val="91"/>
          <w:marBottom w:val="0"/>
          <w:divBdr>
            <w:top w:val="none" w:sz="0" w:space="0" w:color="auto"/>
            <w:left w:val="none" w:sz="0" w:space="0" w:color="auto"/>
            <w:bottom w:val="none" w:sz="0" w:space="0" w:color="auto"/>
            <w:right w:val="none" w:sz="0" w:space="0" w:color="auto"/>
          </w:divBdr>
        </w:div>
        <w:div w:id="875392499">
          <w:marLeft w:val="1166"/>
          <w:marRight w:val="0"/>
          <w:marTop w:val="91"/>
          <w:marBottom w:val="0"/>
          <w:divBdr>
            <w:top w:val="none" w:sz="0" w:space="0" w:color="auto"/>
            <w:left w:val="none" w:sz="0" w:space="0" w:color="auto"/>
            <w:bottom w:val="none" w:sz="0" w:space="0" w:color="auto"/>
            <w:right w:val="none" w:sz="0" w:space="0" w:color="auto"/>
          </w:divBdr>
        </w:div>
      </w:divsChild>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25056920">
      <w:bodyDiv w:val="1"/>
      <w:marLeft w:val="0"/>
      <w:marRight w:val="0"/>
      <w:marTop w:val="0"/>
      <w:marBottom w:val="0"/>
      <w:divBdr>
        <w:top w:val="none" w:sz="0" w:space="0" w:color="auto"/>
        <w:left w:val="none" w:sz="0" w:space="0" w:color="auto"/>
        <w:bottom w:val="none" w:sz="0" w:space="0" w:color="auto"/>
        <w:right w:val="none" w:sz="0" w:space="0" w:color="auto"/>
      </w:divBdr>
      <w:divsChild>
        <w:div w:id="1557815980">
          <w:marLeft w:val="547"/>
          <w:marRight w:val="0"/>
          <w:marTop w:val="115"/>
          <w:marBottom w:val="0"/>
          <w:divBdr>
            <w:top w:val="none" w:sz="0" w:space="0" w:color="auto"/>
            <w:left w:val="none" w:sz="0" w:space="0" w:color="auto"/>
            <w:bottom w:val="none" w:sz="0" w:space="0" w:color="auto"/>
            <w:right w:val="none" w:sz="0" w:space="0" w:color="auto"/>
          </w:divBdr>
        </w:div>
        <w:div w:id="206375999">
          <w:marLeft w:val="1166"/>
          <w:marRight w:val="0"/>
          <w:marTop w:val="96"/>
          <w:marBottom w:val="0"/>
          <w:divBdr>
            <w:top w:val="none" w:sz="0" w:space="0" w:color="auto"/>
            <w:left w:val="none" w:sz="0" w:space="0" w:color="auto"/>
            <w:bottom w:val="none" w:sz="0" w:space="0" w:color="auto"/>
            <w:right w:val="none" w:sz="0" w:space="0" w:color="auto"/>
          </w:divBdr>
        </w:div>
        <w:div w:id="1843012754">
          <w:marLeft w:val="1166"/>
          <w:marRight w:val="0"/>
          <w:marTop w:val="96"/>
          <w:marBottom w:val="0"/>
          <w:divBdr>
            <w:top w:val="none" w:sz="0" w:space="0" w:color="auto"/>
            <w:left w:val="none" w:sz="0" w:space="0" w:color="auto"/>
            <w:bottom w:val="none" w:sz="0" w:space="0" w:color="auto"/>
            <w:right w:val="none" w:sz="0" w:space="0" w:color="auto"/>
          </w:divBdr>
        </w:div>
        <w:div w:id="1652055948">
          <w:marLeft w:val="1166"/>
          <w:marRight w:val="0"/>
          <w:marTop w:val="96"/>
          <w:marBottom w:val="0"/>
          <w:divBdr>
            <w:top w:val="none" w:sz="0" w:space="0" w:color="auto"/>
            <w:left w:val="none" w:sz="0" w:space="0" w:color="auto"/>
            <w:bottom w:val="none" w:sz="0" w:space="0" w:color="auto"/>
            <w:right w:val="none" w:sz="0" w:space="0" w:color="auto"/>
          </w:divBdr>
        </w:div>
        <w:div w:id="1800761550">
          <w:marLeft w:val="547"/>
          <w:marRight w:val="0"/>
          <w:marTop w:val="115"/>
          <w:marBottom w:val="0"/>
          <w:divBdr>
            <w:top w:val="none" w:sz="0" w:space="0" w:color="auto"/>
            <w:left w:val="none" w:sz="0" w:space="0" w:color="auto"/>
            <w:bottom w:val="none" w:sz="0" w:space="0" w:color="auto"/>
            <w:right w:val="none" w:sz="0" w:space="0" w:color="auto"/>
          </w:divBdr>
        </w:div>
        <w:div w:id="1877155653">
          <w:marLeft w:val="1166"/>
          <w:marRight w:val="0"/>
          <w:marTop w:val="96"/>
          <w:marBottom w:val="0"/>
          <w:divBdr>
            <w:top w:val="none" w:sz="0" w:space="0" w:color="auto"/>
            <w:left w:val="none" w:sz="0" w:space="0" w:color="auto"/>
            <w:bottom w:val="none" w:sz="0" w:space="0" w:color="auto"/>
            <w:right w:val="none" w:sz="0" w:space="0" w:color="auto"/>
          </w:divBdr>
        </w:div>
        <w:div w:id="437410125">
          <w:marLeft w:val="1166"/>
          <w:marRight w:val="0"/>
          <w:marTop w:val="96"/>
          <w:marBottom w:val="0"/>
          <w:divBdr>
            <w:top w:val="none" w:sz="0" w:space="0" w:color="auto"/>
            <w:left w:val="none" w:sz="0" w:space="0" w:color="auto"/>
            <w:bottom w:val="none" w:sz="0" w:space="0" w:color="auto"/>
            <w:right w:val="none" w:sz="0" w:space="0" w:color="auto"/>
          </w:divBdr>
        </w:div>
        <w:div w:id="1313872211">
          <w:marLeft w:val="1627"/>
          <w:marRight w:val="0"/>
          <w:marTop w:val="86"/>
          <w:marBottom w:val="0"/>
          <w:divBdr>
            <w:top w:val="none" w:sz="0" w:space="0" w:color="auto"/>
            <w:left w:val="none" w:sz="0" w:space="0" w:color="auto"/>
            <w:bottom w:val="none" w:sz="0" w:space="0" w:color="auto"/>
            <w:right w:val="none" w:sz="0" w:space="0" w:color="auto"/>
          </w:divBdr>
        </w:div>
        <w:div w:id="96828523">
          <w:marLeft w:val="1627"/>
          <w:marRight w:val="0"/>
          <w:marTop w:val="8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12799725">
      <w:bodyDiv w:val="1"/>
      <w:marLeft w:val="0"/>
      <w:marRight w:val="0"/>
      <w:marTop w:val="0"/>
      <w:marBottom w:val="0"/>
      <w:divBdr>
        <w:top w:val="none" w:sz="0" w:space="0" w:color="auto"/>
        <w:left w:val="none" w:sz="0" w:space="0" w:color="auto"/>
        <w:bottom w:val="none" w:sz="0" w:space="0" w:color="auto"/>
        <w:right w:val="none" w:sz="0" w:space="0" w:color="auto"/>
      </w:divBdr>
      <w:divsChild>
        <w:div w:id="866021191">
          <w:marLeft w:val="547"/>
          <w:marRight w:val="0"/>
          <w:marTop w:val="115"/>
          <w:marBottom w:val="0"/>
          <w:divBdr>
            <w:top w:val="none" w:sz="0" w:space="0" w:color="auto"/>
            <w:left w:val="none" w:sz="0" w:space="0" w:color="auto"/>
            <w:bottom w:val="none" w:sz="0" w:space="0" w:color="auto"/>
            <w:right w:val="none" w:sz="0" w:space="0" w:color="auto"/>
          </w:divBdr>
        </w:div>
        <w:div w:id="341054856">
          <w:marLeft w:val="1166"/>
          <w:marRight w:val="0"/>
          <w:marTop w:val="96"/>
          <w:marBottom w:val="0"/>
          <w:divBdr>
            <w:top w:val="none" w:sz="0" w:space="0" w:color="auto"/>
            <w:left w:val="none" w:sz="0" w:space="0" w:color="auto"/>
            <w:bottom w:val="none" w:sz="0" w:space="0" w:color="auto"/>
            <w:right w:val="none" w:sz="0" w:space="0" w:color="auto"/>
          </w:divBdr>
        </w:div>
        <w:div w:id="1063220176">
          <w:marLeft w:val="547"/>
          <w:marRight w:val="0"/>
          <w:marTop w:val="115"/>
          <w:marBottom w:val="0"/>
          <w:divBdr>
            <w:top w:val="none" w:sz="0" w:space="0" w:color="auto"/>
            <w:left w:val="none" w:sz="0" w:space="0" w:color="auto"/>
            <w:bottom w:val="none" w:sz="0" w:space="0" w:color="auto"/>
            <w:right w:val="none" w:sz="0" w:space="0" w:color="auto"/>
          </w:divBdr>
        </w:div>
        <w:div w:id="921641394">
          <w:marLeft w:val="1166"/>
          <w:marRight w:val="0"/>
          <w:marTop w:val="96"/>
          <w:marBottom w:val="0"/>
          <w:divBdr>
            <w:top w:val="none" w:sz="0" w:space="0" w:color="auto"/>
            <w:left w:val="none" w:sz="0" w:space="0" w:color="auto"/>
            <w:bottom w:val="none" w:sz="0" w:space="0" w:color="auto"/>
            <w:right w:val="none" w:sz="0" w:space="0" w:color="auto"/>
          </w:divBdr>
        </w:div>
        <w:div w:id="1193374500">
          <w:marLeft w:val="547"/>
          <w:marRight w:val="0"/>
          <w:marTop w:val="115"/>
          <w:marBottom w:val="0"/>
          <w:divBdr>
            <w:top w:val="none" w:sz="0" w:space="0" w:color="auto"/>
            <w:left w:val="none" w:sz="0" w:space="0" w:color="auto"/>
            <w:bottom w:val="none" w:sz="0" w:space="0" w:color="auto"/>
            <w:right w:val="none" w:sz="0" w:space="0" w:color="auto"/>
          </w:divBdr>
        </w:div>
        <w:div w:id="195627711">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7866522">
      <w:bodyDiv w:val="1"/>
      <w:marLeft w:val="0"/>
      <w:marRight w:val="0"/>
      <w:marTop w:val="0"/>
      <w:marBottom w:val="0"/>
      <w:divBdr>
        <w:top w:val="none" w:sz="0" w:space="0" w:color="auto"/>
        <w:left w:val="none" w:sz="0" w:space="0" w:color="auto"/>
        <w:bottom w:val="none" w:sz="0" w:space="0" w:color="auto"/>
        <w:right w:val="none" w:sz="0" w:space="0" w:color="auto"/>
      </w:divBdr>
      <w:divsChild>
        <w:div w:id="2007513389">
          <w:marLeft w:val="547"/>
          <w:marRight w:val="0"/>
          <w:marTop w:val="115"/>
          <w:marBottom w:val="0"/>
          <w:divBdr>
            <w:top w:val="none" w:sz="0" w:space="0" w:color="auto"/>
            <w:left w:val="none" w:sz="0" w:space="0" w:color="auto"/>
            <w:bottom w:val="none" w:sz="0" w:space="0" w:color="auto"/>
            <w:right w:val="none" w:sz="0" w:space="0" w:color="auto"/>
          </w:divBdr>
        </w:div>
        <w:div w:id="644436868">
          <w:marLeft w:val="1166"/>
          <w:marRight w:val="0"/>
          <w:marTop w:val="96"/>
          <w:marBottom w:val="0"/>
          <w:divBdr>
            <w:top w:val="none" w:sz="0" w:space="0" w:color="auto"/>
            <w:left w:val="none" w:sz="0" w:space="0" w:color="auto"/>
            <w:bottom w:val="none" w:sz="0" w:space="0" w:color="auto"/>
            <w:right w:val="none" w:sz="0" w:space="0" w:color="auto"/>
          </w:divBdr>
        </w:div>
        <w:div w:id="1059860285">
          <w:marLeft w:val="1627"/>
          <w:marRight w:val="0"/>
          <w:marTop w:val="86"/>
          <w:marBottom w:val="0"/>
          <w:divBdr>
            <w:top w:val="none" w:sz="0" w:space="0" w:color="auto"/>
            <w:left w:val="none" w:sz="0" w:space="0" w:color="auto"/>
            <w:bottom w:val="none" w:sz="0" w:space="0" w:color="auto"/>
            <w:right w:val="none" w:sz="0" w:space="0" w:color="auto"/>
          </w:divBdr>
        </w:div>
        <w:div w:id="552884270">
          <w:marLeft w:val="1166"/>
          <w:marRight w:val="0"/>
          <w:marTop w:val="96"/>
          <w:marBottom w:val="0"/>
          <w:divBdr>
            <w:top w:val="none" w:sz="0" w:space="0" w:color="auto"/>
            <w:left w:val="none" w:sz="0" w:space="0" w:color="auto"/>
            <w:bottom w:val="none" w:sz="0" w:space="0" w:color="auto"/>
            <w:right w:val="none" w:sz="0" w:space="0" w:color="auto"/>
          </w:divBdr>
        </w:div>
        <w:div w:id="2010130429">
          <w:marLeft w:val="1166"/>
          <w:marRight w:val="0"/>
          <w:marTop w:val="96"/>
          <w:marBottom w:val="0"/>
          <w:divBdr>
            <w:top w:val="none" w:sz="0" w:space="0" w:color="auto"/>
            <w:left w:val="none" w:sz="0" w:space="0" w:color="auto"/>
            <w:bottom w:val="none" w:sz="0" w:space="0" w:color="auto"/>
            <w:right w:val="none" w:sz="0" w:space="0" w:color="auto"/>
          </w:divBdr>
        </w:div>
        <w:div w:id="1499734484">
          <w:marLeft w:val="1166"/>
          <w:marRight w:val="0"/>
          <w:marTop w:val="96"/>
          <w:marBottom w:val="0"/>
          <w:divBdr>
            <w:top w:val="none" w:sz="0" w:space="0" w:color="auto"/>
            <w:left w:val="none" w:sz="0" w:space="0" w:color="auto"/>
            <w:bottom w:val="none" w:sz="0" w:space="0" w:color="auto"/>
            <w:right w:val="none" w:sz="0" w:space="0" w:color="auto"/>
          </w:divBdr>
        </w:div>
        <w:div w:id="414253562">
          <w:marLeft w:val="1166"/>
          <w:marRight w:val="0"/>
          <w:marTop w:val="96"/>
          <w:marBottom w:val="0"/>
          <w:divBdr>
            <w:top w:val="none" w:sz="0" w:space="0" w:color="auto"/>
            <w:left w:val="none" w:sz="0" w:space="0" w:color="auto"/>
            <w:bottom w:val="none" w:sz="0" w:space="0" w:color="auto"/>
            <w:right w:val="none" w:sz="0" w:space="0" w:color="auto"/>
          </w:divBdr>
        </w:div>
        <w:div w:id="1747804575">
          <w:marLeft w:val="1166"/>
          <w:marRight w:val="0"/>
          <w:marTop w:val="96"/>
          <w:marBottom w:val="0"/>
          <w:divBdr>
            <w:top w:val="none" w:sz="0" w:space="0" w:color="auto"/>
            <w:left w:val="none" w:sz="0" w:space="0" w:color="auto"/>
            <w:bottom w:val="none" w:sz="0" w:space="0" w:color="auto"/>
            <w:right w:val="none" w:sz="0" w:space="0" w:color="auto"/>
          </w:divBdr>
        </w:div>
        <w:div w:id="667486405">
          <w:marLeft w:val="547"/>
          <w:marRight w:val="0"/>
          <w:marTop w:val="115"/>
          <w:marBottom w:val="0"/>
          <w:divBdr>
            <w:top w:val="none" w:sz="0" w:space="0" w:color="auto"/>
            <w:left w:val="none" w:sz="0" w:space="0" w:color="auto"/>
            <w:bottom w:val="none" w:sz="0" w:space="0" w:color="auto"/>
            <w:right w:val="none" w:sz="0" w:space="0" w:color="auto"/>
          </w:divBdr>
        </w:div>
        <w:div w:id="263198201">
          <w:marLeft w:val="547"/>
          <w:marRight w:val="0"/>
          <w:marTop w:val="115"/>
          <w:marBottom w:val="0"/>
          <w:divBdr>
            <w:top w:val="none" w:sz="0" w:space="0" w:color="auto"/>
            <w:left w:val="none" w:sz="0" w:space="0" w:color="auto"/>
            <w:bottom w:val="none" w:sz="0" w:space="0" w:color="auto"/>
            <w:right w:val="none" w:sz="0" w:space="0" w:color="auto"/>
          </w:divBdr>
        </w:div>
        <w:div w:id="475991451">
          <w:marLeft w:val="1166"/>
          <w:marRight w:val="0"/>
          <w:marTop w:val="96"/>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23526">
      <w:bodyDiv w:val="1"/>
      <w:marLeft w:val="0"/>
      <w:marRight w:val="0"/>
      <w:marTop w:val="0"/>
      <w:marBottom w:val="0"/>
      <w:divBdr>
        <w:top w:val="none" w:sz="0" w:space="0" w:color="auto"/>
        <w:left w:val="none" w:sz="0" w:space="0" w:color="auto"/>
        <w:bottom w:val="none" w:sz="0" w:space="0" w:color="auto"/>
        <w:right w:val="none" w:sz="0" w:space="0" w:color="auto"/>
      </w:divBdr>
      <w:divsChild>
        <w:div w:id="1365642371">
          <w:marLeft w:val="547"/>
          <w:marRight w:val="0"/>
          <w:marTop w:val="82"/>
          <w:marBottom w:val="0"/>
          <w:divBdr>
            <w:top w:val="none" w:sz="0" w:space="0" w:color="auto"/>
            <w:left w:val="none" w:sz="0" w:space="0" w:color="auto"/>
            <w:bottom w:val="none" w:sz="0" w:space="0" w:color="auto"/>
            <w:right w:val="none" w:sz="0" w:space="0" w:color="auto"/>
          </w:divBdr>
        </w:div>
        <w:div w:id="1000549759">
          <w:marLeft w:val="1166"/>
          <w:marRight w:val="0"/>
          <w:marTop w:val="67"/>
          <w:marBottom w:val="0"/>
          <w:divBdr>
            <w:top w:val="none" w:sz="0" w:space="0" w:color="auto"/>
            <w:left w:val="none" w:sz="0" w:space="0" w:color="auto"/>
            <w:bottom w:val="none" w:sz="0" w:space="0" w:color="auto"/>
            <w:right w:val="none" w:sz="0" w:space="0" w:color="auto"/>
          </w:divBdr>
        </w:div>
        <w:div w:id="1997605999">
          <w:marLeft w:val="1166"/>
          <w:marRight w:val="0"/>
          <w:marTop w:val="67"/>
          <w:marBottom w:val="0"/>
          <w:divBdr>
            <w:top w:val="none" w:sz="0" w:space="0" w:color="auto"/>
            <w:left w:val="none" w:sz="0" w:space="0" w:color="auto"/>
            <w:bottom w:val="none" w:sz="0" w:space="0" w:color="auto"/>
            <w:right w:val="none" w:sz="0" w:space="0" w:color="auto"/>
          </w:divBdr>
        </w:div>
        <w:div w:id="1130513235">
          <w:marLeft w:val="1166"/>
          <w:marRight w:val="0"/>
          <w:marTop w:val="67"/>
          <w:marBottom w:val="0"/>
          <w:divBdr>
            <w:top w:val="none" w:sz="0" w:space="0" w:color="auto"/>
            <w:left w:val="none" w:sz="0" w:space="0" w:color="auto"/>
            <w:bottom w:val="none" w:sz="0" w:space="0" w:color="auto"/>
            <w:right w:val="none" w:sz="0" w:space="0" w:color="auto"/>
          </w:divBdr>
        </w:div>
        <w:div w:id="2026205446">
          <w:marLeft w:val="1627"/>
          <w:marRight w:val="0"/>
          <w:marTop w:val="62"/>
          <w:marBottom w:val="0"/>
          <w:divBdr>
            <w:top w:val="none" w:sz="0" w:space="0" w:color="auto"/>
            <w:left w:val="none" w:sz="0" w:space="0" w:color="auto"/>
            <w:bottom w:val="none" w:sz="0" w:space="0" w:color="auto"/>
            <w:right w:val="none" w:sz="0" w:space="0" w:color="auto"/>
          </w:divBdr>
        </w:div>
        <w:div w:id="470559999">
          <w:marLeft w:val="1627"/>
          <w:marRight w:val="0"/>
          <w:marTop w:val="62"/>
          <w:marBottom w:val="0"/>
          <w:divBdr>
            <w:top w:val="none" w:sz="0" w:space="0" w:color="auto"/>
            <w:left w:val="none" w:sz="0" w:space="0" w:color="auto"/>
            <w:bottom w:val="none" w:sz="0" w:space="0" w:color="auto"/>
            <w:right w:val="none" w:sz="0" w:space="0" w:color="auto"/>
          </w:divBdr>
        </w:div>
        <w:div w:id="57096949">
          <w:marLeft w:val="547"/>
          <w:marRight w:val="0"/>
          <w:marTop w:val="82"/>
          <w:marBottom w:val="0"/>
          <w:divBdr>
            <w:top w:val="none" w:sz="0" w:space="0" w:color="auto"/>
            <w:left w:val="none" w:sz="0" w:space="0" w:color="auto"/>
            <w:bottom w:val="none" w:sz="0" w:space="0" w:color="auto"/>
            <w:right w:val="none" w:sz="0" w:space="0" w:color="auto"/>
          </w:divBdr>
        </w:div>
        <w:div w:id="318849375">
          <w:marLeft w:val="1166"/>
          <w:marRight w:val="0"/>
          <w:marTop w:val="67"/>
          <w:marBottom w:val="0"/>
          <w:divBdr>
            <w:top w:val="none" w:sz="0" w:space="0" w:color="auto"/>
            <w:left w:val="none" w:sz="0" w:space="0" w:color="auto"/>
            <w:bottom w:val="none" w:sz="0" w:space="0" w:color="auto"/>
            <w:right w:val="none" w:sz="0" w:space="0" w:color="auto"/>
          </w:divBdr>
        </w:div>
        <w:div w:id="1922564552">
          <w:marLeft w:val="1166"/>
          <w:marRight w:val="0"/>
          <w:marTop w:val="67"/>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110276930">
      <w:bodyDiv w:val="1"/>
      <w:marLeft w:val="0"/>
      <w:marRight w:val="0"/>
      <w:marTop w:val="0"/>
      <w:marBottom w:val="0"/>
      <w:divBdr>
        <w:top w:val="none" w:sz="0" w:space="0" w:color="auto"/>
        <w:left w:val="none" w:sz="0" w:space="0" w:color="auto"/>
        <w:bottom w:val="none" w:sz="0" w:space="0" w:color="auto"/>
        <w:right w:val="none" w:sz="0" w:space="0" w:color="auto"/>
      </w:divBdr>
      <w:divsChild>
        <w:div w:id="221791824">
          <w:marLeft w:val="1627"/>
          <w:marRight w:val="0"/>
          <w:marTop w:val="86"/>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23" Type="http://schemas.microsoft.com/office/2011/relationships/people" Target="people.xml"/><Relationship Id="rId24" Type="http://schemas.microsoft.com/office/2011/relationships/commentsExtended" Target="commentsExtended.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emf"/><Relationship Id="rId14" Type="http://schemas.openxmlformats.org/officeDocument/2006/relationships/image" Target="media/image2.emf"/><Relationship Id="rId15" Type="http://schemas.openxmlformats.org/officeDocument/2006/relationships/image" Target="media/image3.emf"/><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oter" Target="footer1.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2.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3.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5.xml><?xml version="1.0" encoding="utf-8"?>
<ds:datastoreItem xmlns:ds="http://schemas.openxmlformats.org/officeDocument/2006/customXml" ds:itemID="{715FFF29-55E6-C541-907B-3C9D3CB08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2278</Words>
  <Characters>12986</Characters>
  <Application>Microsoft Macintosh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15234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#02</cp:lastModifiedBy>
  <cp:revision>10</cp:revision>
  <dcterms:created xsi:type="dcterms:W3CDTF">2016-04-04T14:55:00Z</dcterms:created>
  <dcterms:modified xsi:type="dcterms:W3CDTF">2016-04-05T01:56:00Z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2009111576</vt:i4>
  </property>
  <property fmtid="{D5CDD505-2E9C-101B-9397-08002B2CF9AE}" pid="17" name="_NewReviewCycle">
    <vt:lpwstr/>
  </property>
  <property fmtid="{D5CDD505-2E9C-101B-9397-08002B2CF9AE}" pid="18" name="_EmailSubject">
    <vt:lpwstr>[NextGen] P-CR on MM, cookie solution</vt:lpwstr>
  </property>
  <property fmtid="{D5CDD505-2E9C-101B-9397-08002B2CF9AE}" pid="19" name="_AuthorEmail">
    <vt:lpwstr>soobuml@qti.qualcomm.com</vt:lpwstr>
  </property>
  <property fmtid="{D5CDD505-2E9C-101B-9397-08002B2CF9AE}" pid="20" name="_AuthorEmailDisplayName">
    <vt:lpwstr>Lee, Soo Bum</vt:lpwstr>
  </property>
</Properties>
</file>